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70939" w14:textId="6BC6F12E" w:rsidR="00886338" w:rsidRPr="009F6E86" w:rsidRDefault="00886338" w:rsidP="6568994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_Hlk133917475"/>
      <w:bookmarkStart w:id="1" w:name="OLE_LINK5"/>
      <w:bookmarkStart w:id="2" w:name="OLE_LINK6"/>
      <w:r w:rsidRPr="6568994A">
        <w:rPr>
          <w:rFonts w:ascii="Arial" w:eastAsia="SimSun" w:hAnsi="Arial" w:cs="Times New Roman"/>
          <w:b/>
          <w:bCs/>
          <w:sz w:val="24"/>
          <w:szCs w:val="24"/>
          <w:lang w:val="en-GB"/>
        </w:rPr>
        <w:t>3GPP T</w:t>
      </w:r>
      <w:bookmarkStart w:id="3" w:name="_Ref452454252"/>
      <w:bookmarkEnd w:id="3"/>
      <w:r w:rsidRPr="6568994A">
        <w:rPr>
          <w:rFonts w:ascii="Arial" w:eastAsia="SimSun" w:hAnsi="Arial" w:cs="Times New Roman"/>
          <w:b/>
          <w:bCs/>
          <w:sz w:val="24"/>
          <w:szCs w:val="24"/>
          <w:lang w:val="en-GB"/>
        </w:rPr>
        <w:t>SG-RAN WG4 Meeting #108</w:t>
      </w:r>
      <w:bookmarkEnd w:id="0"/>
      <w:r w:rsidRPr="6568994A">
        <w:rPr>
          <w:rFonts w:ascii="Arial" w:eastAsia="SimSun" w:hAnsi="Arial" w:cs="Times New Roman"/>
          <w:b/>
          <w:bCs/>
          <w:sz w:val="24"/>
          <w:szCs w:val="24"/>
          <w:lang w:val="en-GB"/>
        </w:rPr>
        <w:t>bis</w:t>
      </w:r>
      <w:r>
        <w:tab/>
      </w:r>
      <w:r w:rsidR="499D81C8" w:rsidRPr="6568994A">
        <w:rPr>
          <w:rFonts w:ascii="Arial" w:eastAsia="SimSun" w:hAnsi="Arial" w:cs="Times New Roman"/>
          <w:b/>
          <w:bCs/>
          <w:sz w:val="24"/>
          <w:szCs w:val="24"/>
          <w:lang w:val="en-GB"/>
        </w:rPr>
        <w:t>R4-2315046</w:t>
      </w:r>
    </w:p>
    <w:bookmarkEnd w:id="1"/>
    <w:bookmarkEnd w:id="2"/>
    <w:p w14:paraId="6369A400" w14:textId="77777777" w:rsidR="00886338" w:rsidRPr="009F6E86" w:rsidRDefault="00886338" w:rsidP="00886338">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GB"/>
        </w:rPr>
      </w:pPr>
      <w:r w:rsidRPr="009F6E86">
        <w:rPr>
          <w:rFonts w:ascii="Arial" w:eastAsia="SimSun" w:hAnsi="Arial" w:cs="Times New Roman"/>
          <w:b/>
          <w:sz w:val="24"/>
          <w:szCs w:val="20"/>
          <w:lang w:val="en-GB"/>
        </w:rPr>
        <w:t>Xiamen, China, October 09 – October 13, 2023</w:t>
      </w:r>
    </w:p>
    <w:p w14:paraId="66C57B19" w14:textId="77777777" w:rsidR="00886338" w:rsidRPr="009F6E86" w:rsidRDefault="00886338" w:rsidP="0088633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1106BE3" w14:textId="77777777" w:rsidR="00886338" w:rsidRPr="009F6E86" w:rsidRDefault="00886338" w:rsidP="00886338">
      <w:pPr>
        <w:tabs>
          <w:tab w:val="left" w:pos="1985"/>
        </w:tabs>
        <w:ind w:left="1985" w:hanging="1985"/>
        <w:rPr>
          <w:rFonts w:ascii="Arial" w:eastAsia="Calibri" w:hAnsi="Arial" w:cs="Arial"/>
          <w:b/>
          <w:bCs/>
          <w:sz w:val="24"/>
        </w:rPr>
      </w:pPr>
      <w:r w:rsidRPr="009F6E86">
        <w:rPr>
          <w:rFonts w:ascii="Arial" w:eastAsia="Calibri" w:hAnsi="Arial" w:cs="Arial"/>
          <w:b/>
          <w:bCs/>
          <w:sz w:val="24"/>
        </w:rPr>
        <w:t>Source:</w:t>
      </w:r>
      <w:r w:rsidRPr="009F6E86">
        <w:rPr>
          <w:rFonts w:ascii="Arial" w:eastAsia="Calibri" w:hAnsi="Arial" w:cs="Arial"/>
          <w:b/>
          <w:bCs/>
          <w:sz w:val="24"/>
        </w:rPr>
        <w:tab/>
        <w:t>Nokia, Nokia Shanghai Bell</w:t>
      </w:r>
    </w:p>
    <w:p w14:paraId="7154E7EF" w14:textId="6C4C75DE" w:rsidR="00841BCD" w:rsidRPr="009F6E86" w:rsidRDefault="00841BCD" w:rsidP="00841BCD">
      <w:pPr>
        <w:ind w:left="1985" w:hanging="1985"/>
        <w:rPr>
          <w:rFonts w:ascii="Arial" w:eastAsia="Calibri" w:hAnsi="Arial" w:cs="Arial"/>
          <w:b/>
          <w:bCs/>
          <w:sz w:val="24"/>
          <w:lang w:val="en-GB"/>
        </w:rPr>
      </w:pPr>
      <w:r w:rsidRPr="009F6E86">
        <w:rPr>
          <w:rFonts w:ascii="Arial" w:eastAsia="Calibri" w:hAnsi="Arial" w:cs="Arial"/>
          <w:b/>
          <w:bCs/>
          <w:sz w:val="24"/>
          <w:lang w:val="en-GB"/>
        </w:rPr>
        <w:t>Title:</w:t>
      </w:r>
      <w:r w:rsidRPr="009F6E86">
        <w:rPr>
          <w:rFonts w:ascii="Arial" w:eastAsia="Calibri" w:hAnsi="Arial" w:cs="Arial"/>
          <w:b/>
          <w:bCs/>
          <w:sz w:val="24"/>
          <w:lang w:val="en-GB"/>
        </w:rPr>
        <w:tab/>
      </w:r>
      <w:r w:rsidR="007D323B" w:rsidRPr="009F6E86">
        <w:rPr>
          <w:rFonts w:ascii="Arial" w:eastAsia="Calibri" w:hAnsi="Arial" w:cs="Arial"/>
          <w:b/>
          <w:bCs/>
          <w:sz w:val="24"/>
          <w:lang w:val="en-GB"/>
        </w:rPr>
        <w:t xml:space="preserve">Discussion on </w:t>
      </w:r>
      <w:r w:rsidR="00670C16" w:rsidRPr="009F6E86">
        <w:rPr>
          <w:rFonts w:ascii="Arial" w:eastAsia="Calibri" w:hAnsi="Arial" w:cs="Arial"/>
          <w:b/>
          <w:bCs/>
          <w:sz w:val="24"/>
          <w:lang w:val="en-GB"/>
        </w:rPr>
        <w:t>MIMO evolution</w:t>
      </w:r>
      <w:r w:rsidR="00A035C4" w:rsidRPr="009F6E86">
        <w:rPr>
          <w:rFonts w:ascii="Arial" w:eastAsia="Calibri" w:hAnsi="Arial" w:cs="Arial"/>
          <w:b/>
          <w:bCs/>
          <w:sz w:val="24"/>
          <w:lang w:val="en-GB"/>
        </w:rPr>
        <w:t xml:space="preserve"> BS Demodulation</w:t>
      </w:r>
    </w:p>
    <w:p w14:paraId="61529F8D" w14:textId="43B0FC1F" w:rsidR="00841BCD" w:rsidRPr="009F6E86" w:rsidRDefault="00841BCD" w:rsidP="00841BCD">
      <w:pPr>
        <w:tabs>
          <w:tab w:val="left" w:pos="1985"/>
        </w:tabs>
        <w:spacing w:after="120" w:line="240" w:lineRule="auto"/>
        <w:rPr>
          <w:rFonts w:ascii="Arial" w:eastAsia="MS Mincho" w:hAnsi="Arial" w:cs="Arial"/>
          <w:b/>
          <w:bCs/>
          <w:sz w:val="24"/>
          <w:szCs w:val="20"/>
          <w:lang w:val="en-GB"/>
        </w:rPr>
      </w:pPr>
      <w:r w:rsidRPr="009F6E86">
        <w:rPr>
          <w:rFonts w:ascii="Arial" w:eastAsia="MS Mincho" w:hAnsi="Arial" w:cs="Arial"/>
          <w:b/>
          <w:bCs/>
          <w:sz w:val="24"/>
          <w:szCs w:val="20"/>
          <w:lang w:val="en-GB"/>
        </w:rPr>
        <w:t>Agenda item:</w:t>
      </w:r>
      <w:r w:rsidRPr="009F6E86">
        <w:rPr>
          <w:rFonts w:ascii="Arial" w:eastAsia="MS Mincho" w:hAnsi="Arial" w:cs="Arial"/>
          <w:b/>
          <w:bCs/>
          <w:sz w:val="24"/>
          <w:szCs w:val="20"/>
          <w:lang w:val="en-GB"/>
        </w:rPr>
        <w:tab/>
      </w:r>
      <w:r w:rsidR="00886338" w:rsidRPr="009F6E86">
        <w:rPr>
          <w:rFonts w:ascii="Arial" w:eastAsia="MS Mincho" w:hAnsi="Arial" w:cs="Arial"/>
          <w:b/>
          <w:bCs/>
          <w:sz w:val="24"/>
          <w:szCs w:val="20"/>
          <w:lang w:val="en-GB"/>
        </w:rPr>
        <w:t>5</w:t>
      </w:r>
      <w:r w:rsidR="00BF04C2" w:rsidRPr="009F6E86">
        <w:rPr>
          <w:rFonts w:ascii="Arial" w:eastAsia="MS Mincho" w:hAnsi="Arial" w:cs="Arial"/>
          <w:b/>
          <w:bCs/>
          <w:sz w:val="24"/>
          <w:szCs w:val="20"/>
          <w:lang w:val="en-GB"/>
        </w:rPr>
        <w:t>.</w:t>
      </w:r>
      <w:r w:rsidR="00A035C4" w:rsidRPr="009F6E86">
        <w:rPr>
          <w:rFonts w:ascii="Arial" w:eastAsia="MS Mincho" w:hAnsi="Arial" w:cs="Arial"/>
          <w:b/>
          <w:bCs/>
          <w:sz w:val="24"/>
          <w:szCs w:val="20"/>
          <w:lang w:val="en-GB"/>
        </w:rPr>
        <w:t>29.4.2</w:t>
      </w:r>
    </w:p>
    <w:p w14:paraId="329520CF" w14:textId="39B7FCA4" w:rsidR="00D66188" w:rsidRPr="009F6E86" w:rsidRDefault="00841BCD" w:rsidP="00841BCD">
      <w:pPr>
        <w:tabs>
          <w:tab w:val="left" w:pos="1985"/>
        </w:tabs>
        <w:rPr>
          <w:rFonts w:ascii="Arial" w:eastAsia="Calibri" w:hAnsi="Arial" w:cs="Arial"/>
          <w:b/>
          <w:bCs/>
          <w:sz w:val="24"/>
          <w:lang w:val="en-GB"/>
        </w:rPr>
      </w:pPr>
      <w:r w:rsidRPr="009F6E86">
        <w:rPr>
          <w:rFonts w:ascii="Arial" w:eastAsia="Calibri" w:hAnsi="Arial" w:cs="Arial"/>
          <w:b/>
          <w:bCs/>
          <w:sz w:val="24"/>
          <w:lang w:val="en-GB"/>
        </w:rPr>
        <w:t>Document for:</w:t>
      </w:r>
      <w:r w:rsidRPr="009F6E86">
        <w:rPr>
          <w:rFonts w:ascii="Arial" w:eastAsia="Calibri" w:hAnsi="Arial" w:cs="Arial"/>
          <w:b/>
          <w:bCs/>
          <w:sz w:val="24"/>
          <w:lang w:val="en-GB"/>
        </w:rPr>
        <w:tab/>
      </w:r>
      <w:r w:rsidR="00AE6D09" w:rsidRPr="009F6E86">
        <w:rPr>
          <w:rFonts w:ascii="Arial" w:eastAsia="Calibri" w:hAnsi="Arial" w:cs="Arial"/>
          <w:b/>
          <w:bCs/>
          <w:sz w:val="24"/>
          <w:lang w:val="en-GB"/>
        </w:rPr>
        <w:t>Discussion</w:t>
      </w:r>
    </w:p>
    <w:p w14:paraId="1E187B38" w14:textId="77777777" w:rsidR="00E323E9" w:rsidRPr="009F6E86" w:rsidRDefault="00E323E9" w:rsidP="00841BCD">
      <w:pPr>
        <w:tabs>
          <w:tab w:val="left" w:pos="1985"/>
        </w:tabs>
        <w:rPr>
          <w:rFonts w:ascii="Arial" w:eastAsia="Calibri" w:hAnsi="Arial" w:cs="Arial"/>
          <w:b/>
          <w:bCs/>
          <w:sz w:val="24"/>
          <w:lang w:val="en-GB"/>
        </w:rPr>
      </w:pPr>
    </w:p>
    <w:p w14:paraId="2C3BDAE7" w14:textId="77777777" w:rsidR="00841BCD" w:rsidRPr="009F6E86" w:rsidRDefault="00841BCD" w:rsidP="00A37002">
      <w:pPr>
        <w:pStyle w:val="RAN4H1"/>
      </w:pPr>
      <w:bookmarkStart w:id="4" w:name="_Toc116995841"/>
      <w:r w:rsidRPr="009F6E86">
        <w:t>Intro</w:t>
      </w:r>
      <w:r w:rsidRPr="009F6E86">
        <w:rPr>
          <w:rStyle w:val="RAN4H1Char"/>
        </w:rPr>
        <w:t>ductio</w:t>
      </w:r>
      <w:r w:rsidRPr="009F6E86">
        <w:t>n</w:t>
      </w:r>
      <w:bookmarkEnd w:id="4"/>
    </w:p>
    <w:p w14:paraId="0914D97B" w14:textId="14397C58" w:rsidR="00E81F72" w:rsidRPr="009F6E86" w:rsidRDefault="00EB7194" w:rsidP="00E81F72">
      <w:pPr>
        <w:rPr>
          <w:lang w:val="en-GB"/>
        </w:rPr>
      </w:pPr>
      <w:r w:rsidRPr="009F6E86">
        <w:t xml:space="preserve">This document </w:t>
      </w:r>
      <w:r w:rsidR="00967A21" w:rsidRPr="009F6E86">
        <w:t>introduc</w:t>
      </w:r>
      <w:r w:rsidR="00EF1CBD" w:rsidRPr="009F6E86">
        <w:t xml:space="preserve">es to RAN4 some of the features defined in the work item “MIMO evolution” within Rel-18 of 5G NR, specifically those features which have an impact related to the BS demodulation performance requirements, whereby these will be </w:t>
      </w:r>
      <w:r w:rsidR="002F0907" w:rsidRPr="009F6E86">
        <w:t>discussed,</w:t>
      </w:r>
      <w:r w:rsidR="00EF1CBD" w:rsidRPr="009F6E86">
        <w:t xml:space="preserve"> and observations and recommendations are made to further the progress of the requirements definition.</w:t>
      </w:r>
    </w:p>
    <w:p w14:paraId="7FE8059E" w14:textId="2D633747" w:rsidR="00E81F72" w:rsidRPr="009F6E86" w:rsidRDefault="00EF1CBD" w:rsidP="00E81F72">
      <w:pPr>
        <w:jc w:val="both"/>
        <w:rPr>
          <w:lang w:val="en-GB"/>
        </w:rPr>
      </w:pPr>
      <w:r w:rsidRPr="009F6E86">
        <w:rPr>
          <w:lang w:val="en-GB"/>
        </w:rPr>
        <w:t>Specifically, t</w:t>
      </w:r>
      <w:r w:rsidR="00E81F72" w:rsidRPr="009F6E86">
        <w:rPr>
          <w:lang w:val="en-GB"/>
        </w:rPr>
        <w:t xml:space="preserve">his paper presents Nokia’s views on the </w:t>
      </w:r>
      <w:r w:rsidR="00670C16" w:rsidRPr="009F6E86">
        <w:rPr>
          <w:lang w:val="en-GB"/>
        </w:rPr>
        <w:t xml:space="preserve">aspects identified within the WID </w:t>
      </w:r>
      <w:r w:rsidR="00670C16" w:rsidRPr="009F6E86">
        <w:rPr>
          <w:lang w:val="en-GB"/>
        </w:rPr>
        <w:fldChar w:fldCharType="begin"/>
      </w:r>
      <w:r w:rsidR="00670C16" w:rsidRPr="009F6E86">
        <w:rPr>
          <w:lang w:val="en-GB"/>
        </w:rPr>
        <w:instrText xml:space="preserve"> REF _Ref145343011 \r \h </w:instrText>
      </w:r>
      <w:r w:rsidR="00FA15AF" w:rsidRPr="009F6E86">
        <w:rPr>
          <w:lang w:val="en-GB"/>
        </w:rPr>
        <w:instrText xml:space="preserve"> \* MERGEFORMAT </w:instrText>
      </w:r>
      <w:r w:rsidR="00670C16" w:rsidRPr="009F6E86">
        <w:rPr>
          <w:lang w:val="en-GB"/>
        </w:rPr>
      </w:r>
      <w:r w:rsidR="00670C16" w:rsidRPr="009F6E86">
        <w:rPr>
          <w:lang w:val="en-GB"/>
        </w:rPr>
        <w:fldChar w:fldCharType="separate"/>
      </w:r>
      <w:r w:rsidR="009F6E86">
        <w:rPr>
          <w:lang w:val="en-GB"/>
        </w:rPr>
        <w:t>[1]</w:t>
      </w:r>
      <w:r w:rsidR="00670C16" w:rsidRPr="009F6E86">
        <w:rPr>
          <w:lang w:val="en-GB"/>
        </w:rPr>
        <w:fldChar w:fldCharType="end"/>
      </w:r>
      <w:r w:rsidR="00670C16" w:rsidRPr="009F6E86">
        <w:rPr>
          <w:lang w:val="en-GB"/>
        </w:rPr>
        <w:t xml:space="preserve"> </w:t>
      </w:r>
      <w:r w:rsidR="00E81F72" w:rsidRPr="009F6E86">
        <w:rPr>
          <w:lang w:val="en-GB"/>
        </w:rPr>
        <w:t xml:space="preserve">related to the </w:t>
      </w:r>
      <w:r w:rsidR="00670C16" w:rsidRPr="009F6E86">
        <w:rPr>
          <w:lang w:val="en-GB"/>
        </w:rPr>
        <w:t>BS UL</w:t>
      </w:r>
      <w:r w:rsidR="00E81F72" w:rsidRPr="009F6E86">
        <w:rPr>
          <w:lang w:val="en-GB"/>
        </w:rPr>
        <w:t xml:space="preserve"> demodulation</w:t>
      </w:r>
      <w:r w:rsidR="00E8139A" w:rsidRPr="009F6E86">
        <w:rPr>
          <w:lang w:val="en-GB"/>
        </w:rPr>
        <w:t>, which are as follows:</w:t>
      </w:r>
    </w:p>
    <w:tbl>
      <w:tblPr>
        <w:tblStyle w:val="TableGrid"/>
        <w:tblW w:w="0" w:type="auto"/>
        <w:tblLook w:val="04A0" w:firstRow="1" w:lastRow="0" w:firstColumn="1" w:lastColumn="0" w:noHBand="0" w:noVBand="1"/>
      </w:tblPr>
      <w:tblGrid>
        <w:gridCol w:w="9617"/>
      </w:tblGrid>
      <w:tr w:rsidR="00E8139A" w:rsidRPr="009F6E86" w14:paraId="1E397AB2" w14:textId="77777777" w:rsidTr="00E8139A">
        <w:tc>
          <w:tcPr>
            <w:tcW w:w="9617" w:type="dxa"/>
          </w:tcPr>
          <w:p w14:paraId="0BEFBCAC" w14:textId="77777777" w:rsidR="00F24CBD" w:rsidRPr="009F0027" w:rsidRDefault="00F24CBD" w:rsidP="009F0027">
            <w:pPr>
              <w:overflowPunct w:val="0"/>
              <w:autoSpaceDE w:val="0"/>
              <w:autoSpaceDN w:val="0"/>
              <w:adjustRightInd w:val="0"/>
              <w:snapToGrid w:val="0"/>
              <w:spacing w:beforeLines="50" w:before="120"/>
              <w:jc w:val="both"/>
              <w:rPr>
                <w:bCs/>
              </w:rPr>
            </w:pPr>
            <w:r w:rsidRPr="009F0027">
              <w:rPr>
                <w:bCs/>
              </w:rPr>
              <w:t>Study, and if justified, specify UL DMRS, SRS, SRI, and TPMI (including codebook) enhancements to enable 8 Tx UL operation to support 4 and more layers per UE in UL targeting CPE/FWA/vehicle/Industrial devices</w:t>
            </w:r>
          </w:p>
          <w:p w14:paraId="5E698B15" w14:textId="77777777" w:rsidR="009F0027" w:rsidRDefault="009F0027" w:rsidP="009F0027">
            <w:pPr>
              <w:overflowPunct w:val="0"/>
              <w:autoSpaceDE w:val="0"/>
              <w:autoSpaceDN w:val="0"/>
              <w:adjustRightInd w:val="0"/>
              <w:snapToGrid w:val="0"/>
              <w:spacing w:beforeLines="50" w:before="120"/>
              <w:jc w:val="both"/>
              <w:rPr>
                <w:bCs/>
              </w:rPr>
            </w:pPr>
          </w:p>
          <w:p w14:paraId="4EC0C4B2" w14:textId="4E639C21" w:rsidR="00F24CBD" w:rsidRPr="009F0027" w:rsidRDefault="00F24CBD" w:rsidP="009F0027">
            <w:pPr>
              <w:overflowPunct w:val="0"/>
              <w:autoSpaceDE w:val="0"/>
              <w:autoSpaceDN w:val="0"/>
              <w:adjustRightInd w:val="0"/>
              <w:snapToGrid w:val="0"/>
              <w:spacing w:beforeLines="50" w:before="120"/>
              <w:jc w:val="both"/>
              <w:rPr>
                <w:bCs/>
              </w:rPr>
            </w:pPr>
            <w:r w:rsidRPr="009F0027">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446B4F5" w14:textId="77777777" w:rsidR="00F24CBD" w:rsidRPr="009F6E86" w:rsidRDefault="00F24CBD" w:rsidP="0028018F">
            <w:pPr>
              <w:numPr>
                <w:ilvl w:val="0"/>
                <w:numId w:val="7"/>
              </w:numPr>
              <w:overflowPunct w:val="0"/>
              <w:autoSpaceDE w:val="0"/>
              <w:autoSpaceDN w:val="0"/>
              <w:adjustRightInd w:val="0"/>
              <w:snapToGrid w:val="0"/>
              <w:spacing w:beforeLines="50" w:before="120"/>
              <w:ind w:left="720"/>
              <w:jc w:val="both"/>
              <w:rPr>
                <w:bCs/>
              </w:rPr>
            </w:pPr>
            <w:r w:rsidRPr="009F6E86">
              <w:rPr>
                <w:bCs/>
              </w:rPr>
              <w:t>UL precoding indication for PUSCH, where no new codebook is introduced for multi-panel simultaneous transmission</w:t>
            </w:r>
          </w:p>
          <w:p w14:paraId="3799021B" w14:textId="77777777" w:rsidR="00F24CBD" w:rsidRPr="009F6E86" w:rsidRDefault="00F24CBD" w:rsidP="0028018F">
            <w:pPr>
              <w:pStyle w:val="ListParagraph"/>
              <w:numPr>
                <w:ilvl w:val="1"/>
                <w:numId w:val="7"/>
              </w:numPr>
              <w:tabs>
                <w:tab w:val="left" w:pos="1418"/>
              </w:tabs>
              <w:overflowPunct w:val="0"/>
              <w:autoSpaceDE w:val="0"/>
              <w:autoSpaceDN w:val="0"/>
              <w:adjustRightInd w:val="0"/>
              <w:snapToGrid w:val="0"/>
              <w:spacing w:beforeLines="50" w:before="120"/>
              <w:ind w:left="1440"/>
              <w:jc w:val="both"/>
              <w:rPr>
                <w:bCs/>
              </w:rPr>
            </w:pPr>
            <w:r w:rsidRPr="009F6E86">
              <w:rPr>
                <w:bCs/>
              </w:rPr>
              <w:t>The total number of layers is up to four across all panels and total number of codewords is up to two across all panels, considering single DCI and multi-DCI based multi-TRP operation.</w:t>
            </w:r>
          </w:p>
          <w:p w14:paraId="03F29D41" w14:textId="77777777" w:rsidR="00F24CBD" w:rsidRPr="009F6E86" w:rsidRDefault="00F24CBD" w:rsidP="0028018F">
            <w:pPr>
              <w:numPr>
                <w:ilvl w:val="0"/>
                <w:numId w:val="7"/>
              </w:numPr>
              <w:overflowPunct w:val="0"/>
              <w:autoSpaceDE w:val="0"/>
              <w:autoSpaceDN w:val="0"/>
              <w:adjustRightInd w:val="0"/>
              <w:snapToGrid w:val="0"/>
              <w:spacing w:beforeLines="50" w:before="120"/>
              <w:ind w:left="720"/>
              <w:jc w:val="both"/>
              <w:rPr>
                <w:bCs/>
              </w:rPr>
            </w:pPr>
            <w:r w:rsidRPr="009F6E86">
              <w:rPr>
                <w:bCs/>
              </w:rPr>
              <w:t>UL beam indication for PUCCH/PUSCH, where unified TCI framework extension in objective 2 is assumed, considering single DCI and multi-DCI based multi-TRP operation</w:t>
            </w:r>
          </w:p>
          <w:p w14:paraId="0D87791E" w14:textId="77777777" w:rsidR="00F24CBD" w:rsidRPr="009F6E86" w:rsidRDefault="00F24CBD" w:rsidP="0028018F">
            <w:pPr>
              <w:numPr>
                <w:ilvl w:val="1"/>
                <w:numId w:val="7"/>
              </w:numPr>
              <w:overflowPunct w:val="0"/>
              <w:autoSpaceDE w:val="0"/>
              <w:autoSpaceDN w:val="0"/>
              <w:adjustRightInd w:val="0"/>
              <w:snapToGrid w:val="0"/>
              <w:spacing w:beforeLines="50" w:before="120"/>
              <w:ind w:left="1440"/>
              <w:jc w:val="both"/>
              <w:rPr>
                <w:bCs/>
              </w:rPr>
            </w:pPr>
            <w:r w:rsidRPr="009F6E86">
              <w:rPr>
                <w:bCs/>
              </w:rPr>
              <w:t>For the case of multi-DCI based multi-TRP operation, only PUSCH+PUSCH, or PUCCH+PUCCH is transmitted across two panels in a same CC.</w:t>
            </w:r>
          </w:p>
          <w:p w14:paraId="0467D3EA" w14:textId="063DCD0A" w:rsidR="00E8139A" w:rsidRPr="009F6E86" w:rsidRDefault="00E8139A" w:rsidP="00670C16">
            <w:pPr>
              <w:pStyle w:val="ListParagraph"/>
              <w:spacing w:after="120" w:line="259" w:lineRule="auto"/>
              <w:ind w:left="1440"/>
              <w:contextualSpacing w:val="0"/>
              <w:rPr>
                <w:rFonts w:eastAsia="SimSun"/>
                <w:szCs w:val="24"/>
                <w:lang w:eastAsia="zh-CN"/>
              </w:rPr>
            </w:pPr>
          </w:p>
        </w:tc>
      </w:tr>
    </w:tbl>
    <w:p w14:paraId="0FB2FB11" w14:textId="77777777" w:rsidR="00E8139A" w:rsidRPr="009F6E86" w:rsidRDefault="00E8139A" w:rsidP="00E81F72">
      <w:pPr>
        <w:jc w:val="both"/>
        <w:rPr>
          <w:lang w:val="en-GB"/>
        </w:rPr>
      </w:pPr>
    </w:p>
    <w:p w14:paraId="0FDD26AF" w14:textId="573EB8BE" w:rsidR="00047F2A" w:rsidRPr="009F6E86" w:rsidRDefault="00E81F72" w:rsidP="00AA360D">
      <w:pPr>
        <w:jc w:val="both"/>
        <w:rPr>
          <w:lang w:val="en-GB"/>
        </w:rPr>
      </w:pPr>
      <w:r w:rsidRPr="009F6E86">
        <w:rPr>
          <w:lang w:val="en-GB"/>
        </w:rPr>
        <w:t xml:space="preserve">This discussion is supported by simulation results provided in </w:t>
      </w:r>
      <w:r w:rsidRPr="009F6E86">
        <w:rPr>
          <w:lang w:val="en-GB"/>
        </w:rPr>
        <w:fldChar w:fldCharType="begin"/>
      </w:r>
      <w:r w:rsidRPr="009F6E86">
        <w:rPr>
          <w:lang w:val="en-GB"/>
        </w:rPr>
        <w:instrText xml:space="preserve"> REF _Ref130807933 \n \h </w:instrText>
      </w:r>
      <w:r w:rsidR="00513BBE" w:rsidRPr="009F6E86">
        <w:rPr>
          <w:lang w:val="en-GB"/>
        </w:rPr>
        <w:instrText xml:space="preserve"> \* MERGEFORMAT </w:instrText>
      </w:r>
      <w:r w:rsidRPr="009F6E86">
        <w:rPr>
          <w:lang w:val="en-GB"/>
        </w:rPr>
      </w:r>
      <w:r w:rsidRPr="009F6E86">
        <w:rPr>
          <w:lang w:val="en-GB"/>
        </w:rPr>
        <w:fldChar w:fldCharType="separate"/>
      </w:r>
      <w:r w:rsidR="009F6E86">
        <w:rPr>
          <w:lang w:val="en-GB"/>
        </w:rPr>
        <w:t>[2]</w:t>
      </w:r>
      <w:r w:rsidRPr="009F6E86">
        <w:rPr>
          <w:lang w:val="en-GB"/>
        </w:rPr>
        <w:fldChar w:fldCharType="end"/>
      </w:r>
      <w:r w:rsidR="006833F5" w:rsidRPr="009F6E86">
        <w:rPr>
          <w:lang w:val="en-GB"/>
        </w:rPr>
        <w:t>.</w:t>
      </w:r>
    </w:p>
    <w:p w14:paraId="2B2065FD" w14:textId="7948A7BC" w:rsidR="00AC1A8D" w:rsidRPr="009F6E86" w:rsidRDefault="00033ACE" w:rsidP="00AC1A8D">
      <w:pPr>
        <w:pStyle w:val="RAN4H1"/>
      </w:pPr>
      <w:r w:rsidRPr="009F6E86">
        <w:t>Discussion</w:t>
      </w:r>
    </w:p>
    <w:p w14:paraId="0090DA51" w14:textId="3314BE4F" w:rsidR="006749D7" w:rsidRDefault="00C8774A" w:rsidP="006749D7">
      <w:pPr>
        <w:pStyle w:val="RAN4H2"/>
        <w:rPr>
          <w:lang w:val="en-GB"/>
        </w:rPr>
      </w:pPr>
      <w:r>
        <w:rPr>
          <w:lang w:val="en-GB"/>
        </w:rPr>
        <w:t>Background</w:t>
      </w:r>
      <w:r w:rsidR="006749D7">
        <w:rPr>
          <w:lang w:val="en-GB"/>
        </w:rPr>
        <w:t xml:space="preserve"> &amp; Scope</w:t>
      </w:r>
    </w:p>
    <w:p w14:paraId="49C029B4" w14:textId="4E9C806E" w:rsidR="006749D7" w:rsidRDefault="006749D7" w:rsidP="006749D7">
      <w:pPr>
        <w:rPr>
          <w:lang w:val="en-GB"/>
        </w:rPr>
      </w:pPr>
      <w:r>
        <w:rPr>
          <w:lang w:val="en-GB"/>
        </w:rPr>
        <w:t>MIMO is one of the key technologies in NR, in Rel-18 a number of improvements have bee</w:t>
      </w:r>
      <w:r w:rsidR="002F3549">
        <w:rPr>
          <w:lang w:val="en-GB"/>
        </w:rPr>
        <w:t>n</w:t>
      </w:r>
      <w:r>
        <w:rPr>
          <w:lang w:val="en-GB"/>
        </w:rPr>
        <w:t xml:space="preserve"> proposed for both uplink and downlink MIMO</w:t>
      </w:r>
      <w:r w:rsidR="002F3549">
        <w:rPr>
          <w:lang w:val="en-GB"/>
        </w:rPr>
        <w:t>.</w:t>
      </w:r>
    </w:p>
    <w:p w14:paraId="1208B433" w14:textId="701741C3" w:rsidR="002F3549" w:rsidRDefault="002F3549" w:rsidP="006749D7">
      <w:pPr>
        <w:rPr>
          <w:lang w:val="en-GB"/>
        </w:rPr>
      </w:pPr>
      <w:r>
        <w:rPr>
          <w:lang w:val="en-GB"/>
        </w:rPr>
        <w:t xml:space="preserve">For BS demodulation these items introduce potential impacts on performance requirements within RAN4, most notably these </w:t>
      </w:r>
      <w:r w:rsidR="009C7B4F">
        <w:rPr>
          <w:lang w:val="en-GB"/>
        </w:rPr>
        <w:t>for 8Tx Uplink.</w:t>
      </w:r>
    </w:p>
    <w:p w14:paraId="6A293051" w14:textId="69A81B36" w:rsidR="00354AA2" w:rsidRDefault="00354AA2" w:rsidP="00354AA2">
      <w:pPr>
        <w:rPr>
          <w:lang w:val="en-GB"/>
        </w:rPr>
      </w:pPr>
      <w:r>
        <w:rPr>
          <w:lang w:val="en-GB"/>
        </w:rPr>
        <w:t>We believe the remaining features within the WID will not have a direct impact on the BS Demodulation performance.</w:t>
      </w:r>
    </w:p>
    <w:p w14:paraId="48B31D64" w14:textId="2E51B178" w:rsidR="00354AA2" w:rsidRDefault="00354AA2" w:rsidP="00354AA2">
      <w:pPr>
        <w:pStyle w:val="RAN4proposal"/>
        <w:rPr>
          <w:lang w:val="en-GB"/>
        </w:rPr>
      </w:pPr>
      <w:bookmarkStart w:id="5" w:name="_Toc146027693"/>
      <w:r>
        <w:rPr>
          <w:lang w:val="en-GB"/>
        </w:rPr>
        <w:t>RAN4 to focus on</w:t>
      </w:r>
      <w:r w:rsidR="00662F57">
        <w:rPr>
          <w:lang w:val="en-GB"/>
        </w:rPr>
        <w:t xml:space="preserve"> 8Tx Uplink for BS Demodulation.</w:t>
      </w:r>
      <w:bookmarkEnd w:id="5"/>
    </w:p>
    <w:p w14:paraId="503DECD3" w14:textId="2DE38DC4" w:rsidR="00662F57" w:rsidRDefault="00662F57" w:rsidP="00662F57">
      <w:pPr>
        <w:rPr>
          <w:lang w:val="en-GB"/>
        </w:rPr>
      </w:pPr>
      <w:r>
        <w:rPr>
          <w:lang w:val="en-GB"/>
        </w:rPr>
        <w:lastRenderedPageBreak/>
        <w:t xml:space="preserve">8Tx UL will utilise </w:t>
      </w:r>
      <w:r w:rsidR="001C0645">
        <w:rPr>
          <w:lang w:val="en-GB"/>
        </w:rPr>
        <w:t xml:space="preserve">enhanced codebooks beyond the current requirements, and we believe that the primary </w:t>
      </w:r>
      <w:r w:rsidR="00F47E25">
        <w:rPr>
          <w:lang w:val="en-GB"/>
        </w:rPr>
        <w:t>impact will occur for both with PUSCH, so RAN4 should focus on PUSCH requirements.</w:t>
      </w:r>
    </w:p>
    <w:p w14:paraId="4999F68A" w14:textId="0DC25BA4" w:rsidR="00F47E25" w:rsidRPr="00662F57" w:rsidRDefault="00F47E25" w:rsidP="00F47E25">
      <w:pPr>
        <w:pStyle w:val="RAN4proposal"/>
        <w:rPr>
          <w:lang w:val="en-GB"/>
        </w:rPr>
      </w:pPr>
      <w:bookmarkStart w:id="6" w:name="_Toc146027694"/>
      <w:r>
        <w:rPr>
          <w:lang w:val="en-GB"/>
        </w:rPr>
        <w:t>RAN4 shall define requirements for 8Tx UL for PUSCH.</w:t>
      </w:r>
      <w:bookmarkEnd w:id="6"/>
    </w:p>
    <w:p w14:paraId="4445F6A8" w14:textId="02216968" w:rsidR="00C367ED" w:rsidRDefault="00C367ED" w:rsidP="00C367ED">
      <w:pPr>
        <w:pStyle w:val="RAN4H2"/>
        <w:rPr>
          <w:lang w:val="en-GB"/>
        </w:rPr>
      </w:pPr>
      <w:r>
        <w:rPr>
          <w:lang w:val="en-GB"/>
        </w:rPr>
        <w:t>Channel Model</w:t>
      </w:r>
    </w:p>
    <w:p w14:paraId="20241F84" w14:textId="446576BF" w:rsidR="00421558" w:rsidRDefault="00421558" w:rsidP="00421558">
      <w:pPr>
        <w:rPr>
          <w:lang w:val="en-GB"/>
        </w:rPr>
      </w:pPr>
      <w:r>
        <w:rPr>
          <w:lang w:val="en-GB"/>
        </w:rPr>
        <w:t>Within the justification for the WID</w:t>
      </w:r>
      <w:r w:rsidR="006749D7">
        <w:rPr>
          <w:lang w:val="en-GB"/>
        </w:rPr>
        <w:t xml:space="preserve"> </w:t>
      </w:r>
      <w:r w:rsidR="006749D7">
        <w:rPr>
          <w:lang w:val="en-GB"/>
        </w:rPr>
        <w:fldChar w:fldCharType="begin"/>
      </w:r>
      <w:r w:rsidR="006749D7">
        <w:rPr>
          <w:lang w:val="en-GB"/>
        </w:rPr>
        <w:instrText xml:space="preserve"> REF _Ref145941749 \r \h </w:instrText>
      </w:r>
      <w:r w:rsidR="006749D7">
        <w:rPr>
          <w:lang w:val="en-GB"/>
        </w:rPr>
      </w:r>
      <w:r w:rsidR="006749D7">
        <w:rPr>
          <w:lang w:val="en-GB"/>
        </w:rPr>
        <w:fldChar w:fldCharType="separate"/>
      </w:r>
      <w:r w:rsidR="006749D7">
        <w:rPr>
          <w:lang w:val="en-GB"/>
        </w:rPr>
        <w:t>[1]</w:t>
      </w:r>
      <w:r w:rsidR="006749D7">
        <w:rPr>
          <w:lang w:val="en-GB"/>
        </w:rPr>
        <w:fldChar w:fldCharType="end"/>
      </w:r>
      <w:r>
        <w:rPr>
          <w:lang w:val="en-GB"/>
        </w:rPr>
        <w:t xml:space="preserve">, </w:t>
      </w:r>
      <w:r w:rsidR="008F1D73">
        <w:rPr>
          <w:lang w:val="en-GB"/>
        </w:rPr>
        <w:t>3 use cases are explicitly mentioned.</w:t>
      </w:r>
    </w:p>
    <w:tbl>
      <w:tblPr>
        <w:tblStyle w:val="TableGrid"/>
        <w:tblW w:w="0" w:type="auto"/>
        <w:tblLook w:val="04A0" w:firstRow="1" w:lastRow="0" w:firstColumn="1" w:lastColumn="0" w:noHBand="0" w:noVBand="1"/>
      </w:tblPr>
      <w:tblGrid>
        <w:gridCol w:w="9617"/>
      </w:tblGrid>
      <w:tr w:rsidR="008F1D73" w14:paraId="1D4299E7" w14:textId="77777777" w:rsidTr="008F1D73">
        <w:tc>
          <w:tcPr>
            <w:tcW w:w="9617" w:type="dxa"/>
          </w:tcPr>
          <w:p w14:paraId="22D9EC15" w14:textId="409E029D" w:rsidR="008F1D73" w:rsidRDefault="005B25B3" w:rsidP="00421558">
            <w:pPr>
              <w:rPr>
                <w:lang w:val="en-GB"/>
              </w:rPr>
            </w:pPr>
            <w:r w:rsidRPr="00957E58">
              <w:rPr>
                <w:bCs/>
              </w:rPr>
              <w:t>as advanced UEs (e.g. CPE, FWA, vehicle, industrial devices) become more relevant, introducing necessary enhancements to support for</w:t>
            </w:r>
            <w:r>
              <w:rPr>
                <w:bCs/>
              </w:rPr>
              <w:t xml:space="preserve"> 8 antenna ports as well as 4 and</w:t>
            </w:r>
            <w:r w:rsidRPr="00957E58">
              <w:rPr>
                <w:bCs/>
              </w:rPr>
              <w:t xml:space="preserve"> more layers for UL transmission can offer the needed improvement for UL coverage and average throughput</w:t>
            </w:r>
            <w:r>
              <w:rPr>
                <w:bCs/>
              </w:rPr>
              <w:t>.</w:t>
            </w:r>
          </w:p>
        </w:tc>
      </w:tr>
    </w:tbl>
    <w:p w14:paraId="11106988" w14:textId="22FDC3BF" w:rsidR="005B25B3" w:rsidRDefault="005B25B3" w:rsidP="00421558">
      <w:pPr>
        <w:rPr>
          <w:lang w:val="en-GB"/>
        </w:rPr>
      </w:pPr>
    </w:p>
    <w:p w14:paraId="6B246E5C" w14:textId="27026BAB" w:rsidR="005B25B3" w:rsidRDefault="005B25B3" w:rsidP="00421558">
      <w:pPr>
        <w:rPr>
          <w:lang w:val="en-GB"/>
        </w:rPr>
      </w:pPr>
      <w:r>
        <w:rPr>
          <w:lang w:val="en-GB"/>
        </w:rPr>
        <w:t xml:space="preserve">Due to this implied requirement of 3 different types of </w:t>
      </w:r>
      <w:r w:rsidR="006749D7">
        <w:rPr>
          <w:lang w:val="en-GB"/>
        </w:rPr>
        <w:t xml:space="preserve">advanced </w:t>
      </w:r>
      <w:r>
        <w:rPr>
          <w:lang w:val="en-GB"/>
        </w:rPr>
        <w:t xml:space="preserve">UEs, we propose that </w:t>
      </w:r>
      <w:r w:rsidR="00B66B8D">
        <w:rPr>
          <w:lang w:val="en-GB"/>
        </w:rPr>
        <w:t>the following channel models are introduced for MIMO evolution:</w:t>
      </w:r>
    </w:p>
    <w:p w14:paraId="23FF713A" w14:textId="233F2281" w:rsidR="00B66B8D" w:rsidRDefault="00B66B8D" w:rsidP="00B66B8D">
      <w:pPr>
        <w:pStyle w:val="ListParagraph"/>
        <w:numPr>
          <w:ilvl w:val="0"/>
          <w:numId w:val="20"/>
        </w:numPr>
        <w:rPr>
          <w:lang w:val="en-GB"/>
        </w:rPr>
      </w:pPr>
      <w:r>
        <w:rPr>
          <w:lang w:val="en-GB"/>
        </w:rPr>
        <w:t>TDLA 30-10 (</w:t>
      </w:r>
      <w:r w:rsidR="00B66F1D">
        <w:rPr>
          <w:lang w:val="en-GB"/>
        </w:rPr>
        <w:t>CPE/FWA)</w:t>
      </w:r>
    </w:p>
    <w:p w14:paraId="5F72BFF0" w14:textId="6717D3E2" w:rsidR="00B66F1D" w:rsidRDefault="00B66F1D" w:rsidP="00B66B8D">
      <w:pPr>
        <w:pStyle w:val="ListParagraph"/>
        <w:numPr>
          <w:ilvl w:val="0"/>
          <w:numId w:val="20"/>
        </w:numPr>
        <w:rPr>
          <w:lang w:val="en-GB"/>
        </w:rPr>
      </w:pPr>
      <w:r>
        <w:rPr>
          <w:lang w:val="en-GB"/>
        </w:rPr>
        <w:t>TDLB 100-400 (</w:t>
      </w:r>
      <w:r w:rsidR="004F3F3D">
        <w:rPr>
          <w:lang w:val="en-GB"/>
        </w:rPr>
        <w:t>Vehicle)</w:t>
      </w:r>
    </w:p>
    <w:p w14:paraId="62027BDF" w14:textId="6203250D" w:rsidR="004F3F3D" w:rsidRDefault="004F3F3D" w:rsidP="00B66B8D">
      <w:pPr>
        <w:pStyle w:val="ListParagraph"/>
        <w:numPr>
          <w:ilvl w:val="0"/>
          <w:numId w:val="20"/>
        </w:numPr>
        <w:rPr>
          <w:lang w:val="en-GB"/>
        </w:rPr>
      </w:pPr>
      <w:r>
        <w:rPr>
          <w:lang w:val="en-GB"/>
        </w:rPr>
        <w:t>TDLC 300-100 (Industrial)</w:t>
      </w:r>
    </w:p>
    <w:p w14:paraId="0C8DD168" w14:textId="3ED50DD8" w:rsidR="00D01749" w:rsidRDefault="00D01749" w:rsidP="00D01749">
      <w:pPr>
        <w:rPr>
          <w:lang w:val="en-GB"/>
        </w:rPr>
      </w:pPr>
      <w:r>
        <w:rPr>
          <w:lang w:val="en-GB"/>
        </w:rPr>
        <w:t>For all the proposed channels it is important that in order to exercise MIMO performance that there is rank dependent variation between each layer, this can be achieved through the introduction of correlation amongst demodulation branches, therefore we further propose that ULA Medium B correlation is applied to all channels.</w:t>
      </w:r>
    </w:p>
    <w:p w14:paraId="0220E79C" w14:textId="019824B5" w:rsidR="00D01749" w:rsidRPr="00D01749" w:rsidRDefault="00D01749" w:rsidP="00D01749">
      <w:pPr>
        <w:pStyle w:val="RAN4observation0"/>
      </w:pPr>
      <w:bookmarkStart w:id="7" w:name="_Toc146027695"/>
      <w:r>
        <w:t>In order to observe the impact of MIMO on performance, rank deficient channels require to be introduced to RAN4.</w:t>
      </w:r>
      <w:bookmarkEnd w:id="7"/>
    </w:p>
    <w:p w14:paraId="03CFFAA9" w14:textId="4129F2A5" w:rsidR="004F3F3D" w:rsidRDefault="004F3F3D" w:rsidP="004F3F3D">
      <w:pPr>
        <w:pStyle w:val="RAN4proposal"/>
        <w:rPr>
          <w:lang w:val="en-GB"/>
        </w:rPr>
      </w:pPr>
      <w:bookmarkStart w:id="8" w:name="_Toc146027696"/>
      <w:r>
        <w:rPr>
          <w:lang w:val="en-GB"/>
        </w:rPr>
        <w:t>RAN4 shall use TDLA 30-10, TDLB 100-400, and TDLC 300-100 for requirements definition.</w:t>
      </w:r>
      <w:bookmarkEnd w:id="8"/>
    </w:p>
    <w:p w14:paraId="29442CF0" w14:textId="445BA809" w:rsidR="00D01749" w:rsidRDefault="00D01749" w:rsidP="00D01749">
      <w:pPr>
        <w:pStyle w:val="RAN4proposal"/>
        <w:rPr>
          <w:lang w:val="en-GB"/>
        </w:rPr>
      </w:pPr>
      <w:bookmarkStart w:id="9" w:name="_Toc146027697"/>
      <w:r>
        <w:rPr>
          <w:lang w:val="en-GB"/>
        </w:rPr>
        <w:t>RAN4 shall use ULA Medium B to provide a pseudo-rank variable channel for MIMO evolution requirements.</w:t>
      </w:r>
      <w:bookmarkEnd w:id="9"/>
    </w:p>
    <w:p w14:paraId="62265B5F" w14:textId="4BB590F8" w:rsidR="001C6F32" w:rsidRDefault="001C6F32" w:rsidP="001C6F32">
      <w:pPr>
        <w:pStyle w:val="RAN4H2"/>
        <w:rPr>
          <w:lang w:val="en-GB"/>
        </w:rPr>
      </w:pPr>
      <w:r>
        <w:rPr>
          <w:lang w:val="en-GB"/>
        </w:rPr>
        <w:t>MCS</w:t>
      </w:r>
    </w:p>
    <w:p w14:paraId="56E23B87" w14:textId="64651558" w:rsidR="001C6F32" w:rsidRDefault="001C6F32" w:rsidP="001C6F32">
      <w:pPr>
        <w:rPr>
          <w:lang w:val="en-GB"/>
        </w:rPr>
      </w:pPr>
      <w:r>
        <w:rPr>
          <w:lang w:val="en-GB"/>
        </w:rPr>
        <w:t>As the MCS is highly correlated to the performance we may expect within the channel, we believe it is sensible to use MCS known to provide sensible operating SNRs for the given channels, as such we can infer from</w:t>
      </w:r>
      <w:r w:rsidR="00E12B89">
        <w:rPr>
          <w:lang w:val="en-GB"/>
        </w:rPr>
        <w:t xml:space="preserve"> the recent 4Tx work item in demod that the following MCS work well in the above channels.</w:t>
      </w:r>
    </w:p>
    <w:p w14:paraId="4236DFB7" w14:textId="0EF4188B" w:rsidR="00E12B89" w:rsidRDefault="00E12B89" w:rsidP="00E12B89">
      <w:pPr>
        <w:pStyle w:val="ListParagraph"/>
        <w:numPr>
          <w:ilvl w:val="0"/>
          <w:numId w:val="20"/>
        </w:numPr>
        <w:rPr>
          <w:lang w:val="en-GB"/>
        </w:rPr>
      </w:pPr>
      <w:r>
        <w:rPr>
          <w:lang w:val="en-GB"/>
        </w:rPr>
        <w:t>TDLA 30-10 (MCS 17)</w:t>
      </w:r>
    </w:p>
    <w:p w14:paraId="4E31504A" w14:textId="48120A66" w:rsidR="00E12B89" w:rsidRDefault="00E12B89" w:rsidP="00E12B89">
      <w:pPr>
        <w:pStyle w:val="ListParagraph"/>
        <w:numPr>
          <w:ilvl w:val="0"/>
          <w:numId w:val="20"/>
        </w:numPr>
        <w:rPr>
          <w:lang w:val="en-GB"/>
        </w:rPr>
      </w:pPr>
      <w:r>
        <w:rPr>
          <w:lang w:val="en-GB"/>
        </w:rPr>
        <w:t>TDLB 100-400 (MCS 2)</w:t>
      </w:r>
    </w:p>
    <w:p w14:paraId="54E1F46F" w14:textId="114257BB" w:rsidR="00E12B89" w:rsidRDefault="00E12B89" w:rsidP="00E12B89">
      <w:pPr>
        <w:pStyle w:val="ListParagraph"/>
        <w:numPr>
          <w:ilvl w:val="0"/>
          <w:numId w:val="20"/>
        </w:numPr>
        <w:rPr>
          <w:lang w:val="en-GB"/>
        </w:rPr>
      </w:pPr>
      <w:r>
        <w:rPr>
          <w:lang w:val="en-GB"/>
        </w:rPr>
        <w:t>TDLC 300-100 (MCS 12)</w:t>
      </w:r>
    </w:p>
    <w:p w14:paraId="769D7B92" w14:textId="64E15F35" w:rsidR="00E12B89" w:rsidRDefault="00E12B89" w:rsidP="00E12B89">
      <w:pPr>
        <w:pStyle w:val="RAN4proposal"/>
        <w:rPr>
          <w:lang w:val="en-GB"/>
        </w:rPr>
      </w:pPr>
      <w:bookmarkStart w:id="10" w:name="_Toc146027698"/>
      <w:r>
        <w:rPr>
          <w:lang w:val="en-GB"/>
        </w:rPr>
        <w:t>RAN4 shall use MCS 17 in TDLA 30-10, MCS 2 in TDLB 100-400, and MCS 12 TDLC 300-100 for requirements definition.</w:t>
      </w:r>
      <w:bookmarkEnd w:id="10"/>
    </w:p>
    <w:p w14:paraId="75B5D669" w14:textId="7BB3351B" w:rsidR="00F47E25" w:rsidRDefault="00F47E25" w:rsidP="00C367ED">
      <w:pPr>
        <w:pStyle w:val="RAN4H2"/>
        <w:rPr>
          <w:lang w:val="en-GB"/>
        </w:rPr>
      </w:pPr>
      <w:r>
        <w:rPr>
          <w:lang w:val="en-GB"/>
        </w:rPr>
        <w:t>Sub-Carrier Spacing and BW</w:t>
      </w:r>
    </w:p>
    <w:p w14:paraId="72D06755" w14:textId="41DCBBD0" w:rsidR="00F47E25" w:rsidRDefault="009C7B4F" w:rsidP="00F47E25">
      <w:pPr>
        <w:rPr>
          <w:lang w:val="en-GB"/>
        </w:rPr>
      </w:pPr>
      <w:r>
        <w:rPr>
          <w:lang w:val="en-GB"/>
        </w:rPr>
        <w:t xml:space="preserve">For 8Tx the new codebook designs are aimed at </w:t>
      </w:r>
      <w:r w:rsidR="00F47E25">
        <w:rPr>
          <w:lang w:val="en-GB"/>
        </w:rPr>
        <w:t>FR</w:t>
      </w:r>
      <w:r>
        <w:rPr>
          <w:lang w:val="en-GB"/>
        </w:rPr>
        <w:t>1</w:t>
      </w:r>
      <w:r w:rsidR="00F47E25">
        <w:rPr>
          <w:lang w:val="en-GB"/>
        </w:rPr>
        <w:t xml:space="preserve"> deployments it would be a sensible approach to utilise FR</w:t>
      </w:r>
      <w:r>
        <w:rPr>
          <w:lang w:val="en-GB"/>
        </w:rPr>
        <w:t>1</w:t>
      </w:r>
      <w:r w:rsidR="00F47E25">
        <w:rPr>
          <w:lang w:val="en-GB"/>
        </w:rPr>
        <w:t xml:space="preserve"> Sub Carrier Spacing and CBW.</w:t>
      </w:r>
    </w:p>
    <w:p w14:paraId="0280B41E" w14:textId="7C9BF63A" w:rsidR="00D83A65" w:rsidRDefault="00D83A65" w:rsidP="00D83A65">
      <w:pPr>
        <w:pStyle w:val="RAN4proposal"/>
      </w:pPr>
      <w:bookmarkStart w:id="11" w:name="_Toc145689329"/>
      <w:bookmarkStart w:id="12" w:name="_Toc146027699"/>
      <w:r>
        <w:t>RAN4 shall use 5</w:t>
      </w:r>
      <w:r w:rsidR="009C7B4F">
        <w:t>, 20, and 50</w:t>
      </w:r>
      <w:r>
        <w:t xml:space="preserve"> MHz for defining requirements with </w:t>
      </w:r>
      <w:r w:rsidR="009C7B4F">
        <w:t>15</w:t>
      </w:r>
      <w:r>
        <w:t xml:space="preserve"> kHz </w:t>
      </w:r>
      <w:r w:rsidR="00982D8D">
        <w:t>SCS</w:t>
      </w:r>
      <w:r>
        <w:t>.</w:t>
      </w:r>
      <w:bookmarkEnd w:id="11"/>
      <w:bookmarkEnd w:id="12"/>
    </w:p>
    <w:p w14:paraId="6B04FE29" w14:textId="02ECAE74" w:rsidR="00982D8D" w:rsidRPr="000D0ED9" w:rsidRDefault="00982D8D" w:rsidP="00982D8D">
      <w:pPr>
        <w:pStyle w:val="RAN4proposal"/>
      </w:pPr>
      <w:bookmarkStart w:id="13" w:name="_Toc146027700"/>
      <w:r>
        <w:t xml:space="preserve">RAN4 shall use 50, </w:t>
      </w:r>
      <w:r w:rsidR="009C7B4F">
        <w:t>20</w:t>
      </w:r>
      <w:r>
        <w:t xml:space="preserve"> and </w:t>
      </w:r>
      <w:r w:rsidR="009C7B4F">
        <w:t>5</w:t>
      </w:r>
      <w:r>
        <w:t xml:space="preserve">0 MHz for defining requirements with </w:t>
      </w:r>
      <w:r w:rsidR="009C7B4F">
        <w:t>3</w:t>
      </w:r>
      <w:r>
        <w:t>0 kHz SCS.</w:t>
      </w:r>
      <w:bookmarkEnd w:id="13"/>
    </w:p>
    <w:p w14:paraId="53B1BA22" w14:textId="74A4EA1A" w:rsidR="00C367ED" w:rsidRDefault="00C367ED" w:rsidP="00C367ED">
      <w:pPr>
        <w:pStyle w:val="RAN4H2"/>
        <w:rPr>
          <w:lang w:val="en-GB"/>
        </w:rPr>
      </w:pPr>
      <w:r>
        <w:rPr>
          <w:lang w:val="en-GB"/>
        </w:rPr>
        <w:t>DMRS</w:t>
      </w:r>
      <w:r w:rsidR="006749D7">
        <w:rPr>
          <w:lang w:val="en-GB"/>
        </w:rPr>
        <w:t xml:space="preserve"> mapping Type</w:t>
      </w:r>
    </w:p>
    <w:p w14:paraId="40CBB6D3" w14:textId="27F6E6CC" w:rsidR="006749D7" w:rsidRDefault="006749D7" w:rsidP="006749D7">
      <w:pPr>
        <w:rPr>
          <w:lang w:val="en-GB"/>
        </w:rPr>
      </w:pPr>
      <w:r>
        <w:rPr>
          <w:lang w:val="en-GB"/>
        </w:rPr>
        <w:t>With the introduction of 8 DMRS ports, and various mobilities of UEs we propose that RAN4 shall initially provide simulations on both mapping type A and type B.</w:t>
      </w:r>
    </w:p>
    <w:p w14:paraId="2906F010" w14:textId="1B31519C" w:rsidR="006749D7" w:rsidRPr="006749D7" w:rsidRDefault="006749D7" w:rsidP="006749D7">
      <w:pPr>
        <w:pStyle w:val="RAN4proposal"/>
        <w:rPr>
          <w:lang w:val="en-GB"/>
        </w:rPr>
      </w:pPr>
      <w:bookmarkStart w:id="14" w:name="_Toc146027701"/>
      <w:r>
        <w:rPr>
          <w:lang w:val="en-GB"/>
        </w:rPr>
        <w:t>RAN4 shall use both mapping type A and type B for definition of requirements.</w:t>
      </w:r>
      <w:bookmarkEnd w:id="14"/>
    </w:p>
    <w:p w14:paraId="5DDB0621" w14:textId="5E8D25BD" w:rsidR="006833F5" w:rsidRPr="009F6E86" w:rsidRDefault="00E141DD" w:rsidP="006833F5">
      <w:pPr>
        <w:pStyle w:val="RAN4H2"/>
        <w:rPr>
          <w:lang w:val="en-GB"/>
        </w:rPr>
      </w:pPr>
      <w:r w:rsidRPr="009F6E86">
        <w:rPr>
          <w:lang w:val="en-GB"/>
        </w:rPr>
        <w:lastRenderedPageBreak/>
        <w:t>Antenna group layout</w:t>
      </w:r>
      <w:r w:rsidR="00C367ED">
        <w:rPr>
          <w:lang w:val="en-GB"/>
        </w:rPr>
        <w:t xml:space="preserve"> (TPMI Discussion)</w:t>
      </w:r>
    </w:p>
    <w:p w14:paraId="0409AB78" w14:textId="7F985A37" w:rsidR="00D47278" w:rsidRDefault="00D47278" w:rsidP="00D47278">
      <w:pPr>
        <w:rPr>
          <w:lang w:val="en-GB"/>
        </w:rPr>
      </w:pPr>
      <w:r w:rsidRPr="009F6E86">
        <w:rPr>
          <w:lang w:val="en-GB"/>
        </w:rPr>
        <w:t>UL-MIMO supports 3 coherent Tx levels: fully coherent, partially coherent, and non-coherent for 4Tx antennas.</w:t>
      </w:r>
      <w:r w:rsidR="00C14DFB">
        <w:rPr>
          <w:lang w:val="en-GB"/>
        </w:rPr>
        <w:t xml:space="preserve"> The codebooks have been agreed in the recent CR from RAN1 #114 </w:t>
      </w:r>
      <w:r w:rsidR="00C14DFB">
        <w:rPr>
          <w:lang w:val="en-GB"/>
        </w:rPr>
        <w:fldChar w:fldCharType="begin"/>
      </w:r>
      <w:r w:rsidR="00C14DFB">
        <w:rPr>
          <w:lang w:val="en-GB"/>
        </w:rPr>
        <w:instrText xml:space="preserve"> REF _Ref146019550 \r \h </w:instrText>
      </w:r>
      <w:r w:rsidR="00C14DFB">
        <w:rPr>
          <w:lang w:val="en-GB"/>
        </w:rPr>
      </w:r>
      <w:r w:rsidR="00C14DFB">
        <w:rPr>
          <w:lang w:val="en-GB"/>
        </w:rPr>
        <w:fldChar w:fldCharType="separate"/>
      </w:r>
      <w:r w:rsidR="00C14DFB">
        <w:rPr>
          <w:lang w:val="en-GB"/>
        </w:rPr>
        <w:t>[4]</w:t>
      </w:r>
      <w:r w:rsidR="00C14DFB">
        <w:rPr>
          <w:lang w:val="en-GB"/>
        </w:rPr>
        <w:fldChar w:fldCharType="end"/>
      </w:r>
      <w:r w:rsidR="00C14DFB">
        <w:rPr>
          <w:lang w:val="en-GB"/>
        </w:rPr>
        <w:t>.</w:t>
      </w:r>
    </w:p>
    <w:p w14:paraId="2ABA5254" w14:textId="60B4CCC6" w:rsidR="009C7B4F" w:rsidRPr="009F6E86" w:rsidRDefault="009C7B4F" w:rsidP="009C7B4F">
      <w:pPr>
        <w:pStyle w:val="RAN4proposal"/>
        <w:rPr>
          <w:lang w:val="en-GB"/>
        </w:rPr>
      </w:pPr>
      <w:bookmarkStart w:id="15" w:name="_Toc146027702"/>
      <w:r>
        <w:rPr>
          <w:lang w:val="en-GB"/>
        </w:rPr>
        <w:t>RAN4 shall define performance requirements for fully coherent codebooks.</w:t>
      </w:r>
      <w:bookmarkEnd w:id="15"/>
    </w:p>
    <w:p w14:paraId="32E79515" w14:textId="45F78011" w:rsidR="00D47278" w:rsidRPr="009F6E86" w:rsidRDefault="008A762D" w:rsidP="00D47278">
      <w:pPr>
        <w:rPr>
          <w:lang w:val="en-GB"/>
        </w:rPr>
      </w:pPr>
      <w:r>
        <w:rPr>
          <w:lang w:val="en-GB"/>
        </w:rPr>
        <w:t>These coherency levels refer to the coherence across a</w:t>
      </w:r>
      <w:r w:rsidR="00D47278" w:rsidRPr="009F6E86">
        <w:rPr>
          <w:lang w:val="en-GB"/>
        </w:rPr>
        <w:t>ntenna groups</w:t>
      </w:r>
      <w:r>
        <w:rPr>
          <w:lang w:val="en-GB"/>
        </w:rPr>
        <w:t>, where a</w:t>
      </w:r>
      <w:r w:rsidR="00D47278" w:rsidRPr="009F6E86">
        <w:rPr>
          <w:lang w:val="en-GB"/>
        </w:rPr>
        <w:t>ll antenna ports in an antenna group are Tx coherent</w:t>
      </w:r>
      <w:r>
        <w:rPr>
          <w:lang w:val="en-GB"/>
        </w:rPr>
        <w:t xml:space="preserve"> and the n</w:t>
      </w:r>
      <w:r w:rsidR="00D47278" w:rsidRPr="009F6E86">
        <w:rPr>
          <w:lang w:val="en-GB"/>
        </w:rPr>
        <w:t>umber of antenna groups is denoted as Ng.</w:t>
      </w:r>
      <w:r>
        <w:rPr>
          <w:lang w:val="en-GB"/>
        </w:rPr>
        <w:t xml:space="preserve"> E</w:t>
      </w:r>
      <w:r w:rsidR="00D47278" w:rsidRPr="009F6E86">
        <w:rPr>
          <w:lang w:val="en-GB"/>
        </w:rPr>
        <w:t>ach coherent level has its own 8Tx codebook</w:t>
      </w:r>
      <w:r>
        <w:rPr>
          <w:lang w:val="en-GB"/>
        </w:rPr>
        <w:t>, as indicated in</w:t>
      </w:r>
      <w:r w:rsidR="0023536D">
        <w:rPr>
          <w:lang w:val="en-GB"/>
        </w:rPr>
        <w:t xml:space="preserve"> </w:t>
      </w:r>
      <w:r w:rsidR="0023536D">
        <w:rPr>
          <w:lang w:val="en-GB"/>
        </w:rPr>
        <w:fldChar w:fldCharType="begin"/>
      </w:r>
      <w:r w:rsidR="0023536D">
        <w:rPr>
          <w:lang w:val="en-GB"/>
        </w:rPr>
        <w:instrText xml:space="preserve"> REF _Ref145943408 \h </w:instrText>
      </w:r>
      <w:r w:rsidR="0023536D">
        <w:rPr>
          <w:lang w:val="en-GB"/>
        </w:rPr>
      </w:r>
      <w:r w:rsidR="0023536D">
        <w:rPr>
          <w:lang w:val="en-GB"/>
        </w:rPr>
        <w:fldChar w:fldCharType="separate"/>
      </w:r>
      <w:r w:rsidR="0023536D">
        <w:t xml:space="preserve">Table </w:t>
      </w:r>
      <w:r w:rsidR="0023536D">
        <w:rPr>
          <w:noProof/>
        </w:rPr>
        <w:t>1</w:t>
      </w:r>
      <w:r w:rsidR="0023536D">
        <w:rPr>
          <w:lang w:val="en-GB"/>
        </w:rPr>
        <w:fldChar w:fldCharType="end"/>
      </w:r>
      <w:r>
        <w:rPr>
          <w:lang w:val="en-GB"/>
        </w:rPr>
        <w:t>.</w:t>
      </w:r>
    </w:p>
    <w:p w14:paraId="77AD7B1F" w14:textId="77777777" w:rsidR="0023536D" w:rsidRDefault="00E141DD" w:rsidP="0023536D">
      <w:pPr>
        <w:pStyle w:val="TAC"/>
      </w:pPr>
      <w:r w:rsidRPr="009F6E86">
        <w:t> </w:t>
      </w:r>
    </w:p>
    <w:p w14:paraId="555951C4" w14:textId="52449FE6" w:rsidR="0023536D" w:rsidRDefault="0023536D" w:rsidP="0023536D">
      <w:pPr>
        <w:pStyle w:val="TAC"/>
      </w:pPr>
      <w:bookmarkStart w:id="16" w:name="_Ref145943408"/>
      <w:r>
        <w:t xml:space="preserve">Table </w:t>
      </w:r>
      <w:fldSimple w:instr=" SEQ Table \* ARABIC ">
        <w:r w:rsidR="00D57F0E">
          <w:rPr>
            <w:noProof/>
          </w:rPr>
          <w:t>1</w:t>
        </w:r>
      </w:fldSimple>
      <w:bookmarkEnd w:id="16"/>
      <w:r>
        <w:t xml:space="preserve"> : </w:t>
      </w:r>
      <w:r w:rsidRPr="00684E4C">
        <w:t>Antenna group coherency</w:t>
      </w:r>
    </w:p>
    <w:p w14:paraId="0F353FE1" w14:textId="7DC13224" w:rsidR="008A762D" w:rsidRDefault="00E141DD" w:rsidP="008A762D">
      <w:pPr>
        <w:keepNext/>
        <w:spacing w:after="120"/>
      </w:pPr>
      <w:r w:rsidRPr="009F6E86">
        <w:rPr>
          <w:noProof/>
        </w:rPr>
        <w:drawing>
          <wp:inline distT="0" distB="0" distL="0" distR="0" wp14:anchorId="5312C060" wp14:editId="116B1226">
            <wp:extent cx="5842000" cy="2562057"/>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8874" cy="2565072"/>
                    </a:xfrm>
                    <a:prstGeom prst="rect">
                      <a:avLst/>
                    </a:prstGeom>
                    <a:noFill/>
                    <a:ln>
                      <a:noFill/>
                    </a:ln>
                  </pic:spPr>
                </pic:pic>
              </a:graphicData>
            </a:graphic>
          </wp:inline>
        </w:drawing>
      </w:r>
    </w:p>
    <w:p w14:paraId="5F6F657B" w14:textId="77777777" w:rsidR="00E141DD" w:rsidRPr="009F6E86" w:rsidRDefault="00E141DD" w:rsidP="004114AB">
      <w:pPr>
        <w:rPr>
          <w:lang w:val="en-GB"/>
        </w:rPr>
      </w:pPr>
    </w:p>
    <w:p w14:paraId="4CEC3D53" w14:textId="73435E78" w:rsidR="003672D7" w:rsidRPr="009F6E86" w:rsidRDefault="008A762D" w:rsidP="003672D7">
      <w:pPr>
        <w:rPr>
          <w:lang w:val="en-GB"/>
        </w:rPr>
      </w:pPr>
      <w:r>
        <w:rPr>
          <w:lang w:val="en-GB"/>
        </w:rPr>
        <w:t>These coherency levels and proposals associate with them will be discussed in the following sections.</w:t>
      </w:r>
    </w:p>
    <w:p w14:paraId="6724515A" w14:textId="7A867AC3" w:rsidR="00150385" w:rsidRPr="009F6E86" w:rsidRDefault="002E0788" w:rsidP="00D01749">
      <w:pPr>
        <w:pStyle w:val="RAN4H3"/>
        <w:rPr>
          <w:lang w:val="en-GB"/>
        </w:rPr>
      </w:pPr>
      <w:r w:rsidRPr="009F6E86">
        <w:rPr>
          <w:lang w:val="en-GB"/>
        </w:rPr>
        <w:t>Fully Coherent</w:t>
      </w:r>
    </w:p>
    <w:p w14:paraId="20EBE799" w14:textId="700D66A5" w:rsidR="0067059D" w:rsidRPr="009F6E86" w:rsidRDefault="0023536D" w:rsidP="0067059D">
      <w:pPr>
        <w:rPr>
          <w:lang w:val="en-GB"/>
        </w:rPr>
      </w:pPr>
      <w:r>
        <w:t>The f</w:t>
      </w:r>
      <w:r w:rsidR="0067059D" w:rsidRPr="009F6E86">
        <w:t xml:space="preserve">ully coherent codebook </w:t>
      </w:r>
      <w:r w:rsidR="00B25AD5">
        <w:t xml:space="preserve">(codebook 1 of table 6.3.1.5-8 of </w:t>
      </w:r>
      <w:r w:rsidR="00B25AD5">
        <w:fldChar w:fldCharType="begin"/>
      </w:r>
      <w:r w:rsidR="00B25AD5">
        <w:instrText xml:space="preserve"> REF _Ref146019550 \r \h </w:instrText>
      </w:r>
      <w:r w:rsidR="00B25AD5">
        <w:fldChar w:fldCharType="separate"/>
      </w:r>
      <w:r w:rsidR="00B25AD5">
        <w:t>[4]</w:t>
      </w:r>
      <w:r w:rsidR="00B25AD5">
        <w:fldChar w:fldCharType="end"/>
      </w:r>
      <w:r w:rsidR="00B25AD5">
        <w:t xml:space="preserve">) </w:t>
      </w:r>
      <w:r w:rsidR="0067059D" w:rsidRPr="009F6E86">
        <w:t>is based on DL Type-I codebook design with the</w:t>
      </w:r>
      <w:r>
        <w:t xml:space="preserve"> following</w:t>
      </w:r>
      <w:r w:rsidR="0067059D" w:rsidRPr="009F6E86">
        <w:t xml:space="preserve"> parameters:</w:t>
      </w:r>
    </w:p>
    <w:p w14:paraId="2EF1BE05" w14:textId="77777777" w:rsidR="0023536D" w:rsidRDefault="0067059D" w:rsidP="0067059D">
      <w:r w:rsidRPr="009F6E86">
        <w:t>(N1, N2) = (2, 2) and (4, 1)</w:t>
      </w:r>
    </w:p>
    <w:p w14:paraId="1520A875" w14:textId="2D65ECB8" w:rsidR="0067059D" w:rsidRPr="0023536D" w:rsidRDefault="0023536D" w:rsidP="0023536D">
      <w:pPr>
        <w:pStyle w:val="ListParagraph"/>
        <w:numPr>
          <w:ilvl w:val="0"/>
          <w:numId w:val="22"/>
        </w:numPr>
        <w:rPr>
          <w:lang w:val="en-GB"/>
        </w:rPr>
      </w:pPr>
      <w:r>
        <w:t>N1 and N2 refer to the arrangement of elements in an array where each element consists of orthogonally arranged dipoles, as we will be using TDL channels in RAN4, these parameters should be set to N1=4 and N2=1)</w:t>
      </w:r>
    </w:p>
    <w:p w14:paraId="6C9D073C" w14:textId="0CBD4F74" w:rsidR="0023536D" w:rsidRPr="0023536D" w:rsidRDefault="0023536D" w:rsidP="0023536D">
      <w:pPr>
        <w:pStyle w:val="RAN4proposal"/>
        <w:rPr>
          <w:lang w:val="en-GB"/>
        </w:rPr>
      </w:pPr>
      <w:bookmarkStart w:id="17" w:name="_Toc146027703"/>
      <w:r>
        <w:rPr>
          <w:lang w:val="en-GB"/>
        </w:rPr>
        <w:t>RAN4 shall define N1 =4 and N2=1 for fully coherent 8Tx codebooks</w:t>
      </w:r>
      <w:bookmarkEnd w:id="17"/>
    </w:p>
    <w:p w14:paraId="20EB5C1C" w14:textId="77777777" w:rsidR="0067059D" w:rsidRDefault="0067059D" w:rsidP="0067059D">
      <w:r w:rsidRPr="009F6E86">
        <w:t>(O1, O2) = (1, 1)</w:t>
      </w:r>
    </w:p>
    <w:p w14:paraId="2062AFDE" w14:textId="27D1182D" w:rsidR="0023536D" w:rsidRDefault="0023536D" w:rsidP="0023536D">
      <w:pPr>
        <w:pStyle w:val="RAN4proposal"/>
        <w:rPr>
          <w:lang w:val="en-GB"/>
        </w:rPr>
      </w:pPr>
      <w:bookmarkStart w:id="18" w:name="_Toc146027704"/>
      <w:r>
        <w:rPr>
          <w:lang w:val="en-GB"/>
        </w:rPr>
        <w:t>RAN4 shall define O1=1 and O2=1 for fully coherent 8Tx codebooks</w:t>
      </w:r>
      <w:bookmarkEnd w:id="18"/>
    </w:p>
    <w:p w14:paraId="6041FA2A" w14:textId="3C87E0EF" w:rsidR="0023536D" w:rsidRPr="0023536D" w:rsidRDefault="0023536D" w:rsidP="0023536D">
      <w:pPr>
        <w:rPr>
          <w:lang w:val="en-GB"/>
        </w:rPr>
      </w:pPr>
      <w:r>
        <w:rPr>
          <w:lang w:val="en-GB"/>
        </w:rPr>
        <w:t xml:space="preserve">All configuration parameters are presented in </w:t>
      </w:r>
      <w:r>
        <w:rPr>
          <w:lang w:val="en-GB"/>
        </w:rPr>
        <w:fldChar w:fldCharType="begin"/>
      </w:r>
      <w:r>
        <w:rPr>
          <w:lang w:val="en-GB"/>
        </w:rPr>
        <w:instrText xml:space="preserve"> REF _Ref145943421 \h </w:instrText>
      </w:r>
      <w:r>
        <w:rPr>
          <w:lang w:val="en-GB"/>
        </w:rPr>
      </w:r>
      <w:r>
        <w:rPr>
          <w:lang w:val="en-GB"/>
        </w:rPr>
        <w:fldChar w:fldCharType="separate"/>
      </w:r>
      <w:r>
        <w:t xml:space="preserve">Table </w:t>
      </w:r>
      <w:r>
        <w:rPr>
          <w:noProof/>
        </w:rPr>
        <w:t>2</w:t>
      </w:r>
      <w:r>
        <w:rPr>
          <w:lang w:val="en-GB"/>
        </w:rPr>
        <w:fldChar w:fldCharType="end"/>
      </w:r>
      <w:r>
        <w:rPr>
          <w:lang w:val="en-GB"/>
        </w:rPr>
        <w:t xml:space="preserve">. </w:t>
      </w:r>
    </w:p>
    <w:p w14:paraId="14835EEE" w14:textId="7B16846B" w:rsidR="0023536D" w:rsidRDefault="0023536D" w:rsidP="0023536D">
      <w:pPr>
        <w:pStyle w:val="TAC"/>
      </w:pPr>
      <w:bookmarkStart w:id="19" w:name="_Ref145943421"/>
      <w:r>
        <w:lastRenderedPageBreak/>
        <w:t xml:space="preserve">Table </w:t>
      </w:r>
      <w:fldSimple w:instr=" SEQ Table \* ARABIC ">
        <w:r w:rsidR="00D57F0E">
          <w:rPr>
            <w:noProof/>
          </w:rPr>
          <w:t>2</w:t>
        </w:r>
      </w:fldSimple>
      <w:bookmarkEnd w:id="19"/>
      <w:r>
        <w:t>:</w:t>
      </w:r>
      <w:r w:rsidRPr="0023536D">
        <w:t xml:space="preserve"> </w:t>
      </w:r>
      <w:r>
        <w:t>Fully coherent codebook configuration parameters</w:t>
      </w:r>
    </w:p>
    <w:p w14:paraId="4A79CA1A" w14:textId="77777777" w:rsidR="0023536D" w:rsidRDefault="0067059D" w:rsidP="0023536D">
      <w:pPr>
        <w:keepNext/>
      </w:pPr>
      <w:r w:rsidRPr="009F6E86">
        <w:rPr>
          <w:noProof/>
        </w:rPr>
        <w:drawing>
          <wp:inline distT="0" distB="0" distL="0" distR="0" wp14:anchorId="4B5847C6" wp14:editId="68FFF03E">
            <wp:extent cx="6055070" cy="1487640"/>
            <wp:effectExtent l="0" t="0" r="0" b="0"/>
            <wp:docPr id="12" name="Picture 12">
              <a:extLst xmlns:a="http://schemas.openxmlformats.org/drawingml/2006/main">
                <a:ext uri="{FF2B5EF4-FFF2-40B4-BE49-F238E27FC236}">
                  <a16:creationId xmlns:a16="http://schemas.microsoft.com/office/drawing/2014/main" id="{1FCA6655-7E6A-8F44-4A7F-BE187E9C9D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1FCA6655-7E6A-8F44-4A7F-BE187E9C9D59}"/>
                        </a:ext>
                      </a:extLst>
                    </pic:cNvPr>
                    <pic:cNvPicPr>
                      <a:picLocks noChangeAspect="1"/>
                    </pic:cNvPicPr>
                  </pic:nvPicPr>
                  <pic:blipFill rotWithShape="1">
                    <a:blip r:embed="rId14"/>
                    <a:srcRect t="15759"/>
                    <a:stretch/>
                  </pic:blipFill>
                  <pic:spPr bwMode="auto">
                    <a:xfrm>
                      <a:off x="0" y="0"/>
                      <a:ext cx="6056376" cy="1487961"/>
                    </a:xfrm>
                    <a:prstGeom prst="rect">
                      <a:avLst/>
                    </a:prstGeom>
                    <a:ln>
                      <a:noFill/>
                    </a:ln>
                    <a:extLst>
                      <a:ext uri="{53640926-AAD7-44D8-BBD7-CCE9431645EC}">
                        <a14:shadowObscured xmlns:a14="http://schemas.microsoft.com/office/drawing/2010/main"/>
                      </a:ext>
                    </a:extLst>
                  </pic:spPr>
                </pic:pic>
              </a:graphicData>
            </a:graphic>
          </wp:inline>
        </w:drawing>
      </w:r>
    </w:p>
    <w:p w14:paraId="7928B277" w14:textId="7D794BDA" w:rsidR="00DF543E" w:rsidRPr="009F6E86" w:rsidRDefault="00DF543E" w:rsidP="00D01749">
      <w:pPr>
        <w:pStyle w:val="RAN4H3"/>
        <w:rPr>
          <w:lang w:val="en-GB"/>
        </w:rPr>
      </w:pPr>
      <w:r w:rsidRPr="009F6E86">
        <w:rPr>
          <w:lang w:val="en-GB"/>
        </w:rPr>
        <w:t>Partially Coherent</w:t>
      </w:r>
      <w:r w:rsidR="00024A42">
        <w:rPr>
          <w:lang w:val="en-GB"/>
        </w:rPr>
        <w:t xml:space="preserve"> Codebook</w:t>
      </w:r>
    </w:p>
    <w:p w14:paraId="71B7F96F" w14:textId="2A5DC98F" w:rsidR="00363C27" w:rsidRDefault="00363C27" w:rsidP="0023536D">
      <w:pPr>
        <w:rPr>
          <w:lang w:val="en-GB"/>
        </w:rPr>
      </w:pPr>
      <w:r w:rsidRPr="00363C27">
        <w:rPr>
          <w:lang w:val="en-GB"/>
        </w:rPr>
        <w:t xml:space="preserve">8Tx partially coherent </w:t>
      </w:r>
      <w:r w:rsidR="0023536D">
        <w:rPr>
          <w:lang w:val="en-GB"/>
        </w:rPr>
        <w:t>codebooks are</w:t>
      </w:r>
      <w:r w:rsidRPr="00363C27">
        <w:rPr>
          <w:lang w:val="en-GB"/>
        </w:rPr>
        <w:t xml:space="preserve"> based on Rel-15 4Tx </w:t>
      </w:r>
      <w:r w:rsidR="00B25AD5" w:rsidRPr="00363C27">
        <w:rPr>
          <w:lang w:val="en-GB"/>
        </w:rPr>
        <w:t>codebooks</w:t>
      </w:r>
      <w:r w:rsidR="009C7B4F">
        <w:rPr>
          <w:lang w:val="en-GB"/>
        </w:rPr>
        <w:t xml:space="preserve"> and are defined as </w:t>
      </w:r>
      <w:r w:rsidR="009C7B4F">
        <w:t xml:space="preserve">codebook 2 and 3 of table 6.3.1.5-8 from </w:t>
      </w:r>
      <w:r w:rsidR="009C7B4F">
        <w:fldChar w:fldCharType="begin"/>
      </w:r>
      <w:r w:rsidR="009C7B4F">
        <w:instrText xml:space="preserve"> REF _Ref146019550 \r \h </w:instrText>
      </w:r>
      <w:r w:rsidR="009C7B4F">
        <w:fldChar w:fldCharType="separate"/>
      </w:r>
      <w:r w:rsidR="009C7B4F">
        <w:t>[4]</w:t>
      </w:r>
      <w:r w:rsidR="009C7B4F">
        <w:fldChar w:fldCharType="end"/>
      </w:r>
      <w:r w:rsidR="009C7B4F">
        <w:t>, where each refers to different number of antenna groups.</w:t>
      </w:r>
    </w:p>
    <w:p w14:paraId="32FF101C" w14:textId="0A97E4D4" w:rsidR="0023536D" w:rsidRPr="00363C27" w:rsidRDefault="009C7B4F" w:rsidP="0023536D">
      <w:pPr>
        <w:pStyle w:val="RAN4proposal"/>
        <w:rPr>
          <w:lang w:val="en-GB"/>
        </w:rPr>
      </w:pPr>
      <w:bookmarkStart w:id="20" w:name="_Toc146027705"/>
      <w:r>
        <w:rPr>
          <w:lang w:val="en-GB"/>
        </w:rPr>
        <w:t>RAN4 shall define performance requirements for partially coherent codebooks</w:t>
      </w:r>
      <w:r w:rsidR="004A78EF">
        <w:rPr>
          <w:lang w:val="en-GB"/>
        </w:rPr>
        <w:t>.</w:t>
      </w:r>
      <w:bookmarkEnd w:id="20"/>
    </w:p>
    <w:p w14:paraId="4895C653" w14:textId="4CED3FED" w:rsidR="00363C27" w:rsidRPr="00363C27" w:rsidRDefault="009C7B4F" w:rsidP="00363C27">
      <w:pPr>
        <w:rPr>
          <w:lang w:val="en-GB"/>
        </w:rPr>
      </w:pPr>
      <w:r>
        <w:rPr>
          <w:lang w:val="en-GB"/>
        </w:rPr>
        <w:t>For Ng=2, e</w:t>
      </w:r>
      <w:r w:rsidR="00363C27" w:rsidRPr="00363C27">
        <w:rPr>
          <w:lang w:val="en-GB"/>
        </w:rPr>
        <w:t xml:space="preserve">ach antenna group </w:t>
      </w:r>
      <w:r w:rsidR="004A78EF">
        <w:rPr>
          <w:lang w:val="en-GB"/>
        </w:rPr>
        <w:t>uses</w:t>
      </w:r>
      <w:r w:rsidR="00363C27" w:rsidRPr="00363C27">
        <w:rPr>
          <w:lang w:val="en-GB"/>
        </w:rPr>
        <w:t xml:space="preserve"> a fully coherent 4Tx precoder, based on Rel-15 design.</w:t>
      </w:r>
      <w:r w:rsidR="004A78EF">
        <w:rPr>
          <w:lang w:val="en-GB"/>
        </w:rPr>
        <w:t xml:space="preserve"> </w:t>
      </w:r>
      <w:r w:rsidR="00363C27" w:rsidRPr="00363C27">
        <w:rPr>
          <w:lang w:val="en-GB"/>
        </w:rPr>
        <w:t>Layer-split across two antenna group</w:t>
      </w:r>
      <w:r w:rsidR="00B06C37">
        <w:rPr>
          <w:lang w:val="en-GB"/>
        </w:rPr>
        <w:t>s</w:t>
      </w:r>
      <w:r w:rsidR="00363C27" w:rsidRPr="00363C27">
        <w:rPr>
          <w:lang w:val="en-GB"/>
        </w:rPr>
        <w:t xml:space="preserve"> is used to specify the detailed 8Tx precoders</w:t>
      </w:r>
      <w:r w:rsidR="004A78EF">
        <w:rPr>
          <w:lang w:val="en-GB"/>
        </w:rPr>
        <w:t>, for example:</w:t>
      </w:r>
    </w:p>
    <w:p w14:paraId="34E643AE" w14:textId="77777777" w:rsidR="00363C27" w:rsidRPr="00363C27" w:rsidRDefault="00363C27" w:rsidP="00363C27">
      <w:pPr>
        <w:rPr>
          <w:lang w:val="en-GB"/>
        </w:rPr>
      </w:pPr>
      <w:r w:rsidRPr="00363C27">
        <w:rPr>
          <w:lang w:val="en-GB"/>
        </w:rPr>
        <w:t>A layer-split (2, 0) indicates the 1st antenna group is using a rank-2 4Tx precoder and the 2nd antenna group is not transmitting. The overall 8Tx rank is 2.</w:t>
      </w:r>
    </w:p>
    <w:p w14:paraId="02DC7C0B" w14:textId="00BF48C6" w:rsidR="00DF543E" w:rsidRDefault="00363C27" w:rsidP="00363C27">
      <w:pPr>
        <w:rPr>
          <w:lang w:val="en-GB"/>
        </w:rPr>
      </w:pPr>
      <w:r w:rsidRPr="009F6E86">
        <w:rPr>
          <w:lang w:val="en-GB"/>
        </w:rPr>
        <w:t>A layer-split (2, 3) indicates the 1st antenna group is using a rank-2 4Tx precoder and the 2nd antenna group is using a rank-3 4Tx precoder. The overall 8Tx rank is 2+3=5.</w:t>
      </w:r>
    </w:p>
    <w:p w14:paraId="49241C0C" w14:textId="068DBC6C" w:rsidR="00D57F0E" w:rsidRPr="00B25AD5" w:rsidRDefault="00D57F0E" w:rsidP="00D57F0E">
      <w:r w:rsidRPr="00363C27">
        <w:t>All rank</w:t>
      </w:r>
      <w:r>
        <w:t>s</w:t>
      </w:r>
      <w:r w:rsidRPr="00363C27">
        <w:t xml:space="preserve"> are supported for Ng=2</w:t>
      </w:r>
      <w:r>
        <w:t xml:space="preserve"> (two antenna groups) as can be seen in </w:t>
      </w:r>
      <w:r>
        <w:fldChar w:fldCharType="begin"/>
      </w:r>
      <w:r>
        <w:instrText xml:space="preserve"> REF _Ref145944068 \h </w:instrText>
      </w:r>
      <w:r>
        <w:fldChar w:fldCharType="separate"/>
      </w:r>
      <w:r>
        <w:t xml:space="preserve">Table </w:t>
      </w:r>
      <w:r>
        <w:rPr>
          <w:noProof/>
        </w:rPr>
        <w:t>3</w:t>
      </w:r>
      <w:r>
        <w:fldChar w:fldCharType="end"/>
      </w:r>
      <w:r w:rsidRPr="00363C27">
        <w:t>.</w:t>
      </w:r>
      <w:r w:rsidR="00B25AD5">
        <w:t xml:space="preserve"> The Ng=2 codebook is defined as codebook 2 within of table 6.3.1.5-8 of </w:t>
      </w:r>
      <w:r w:rsidR="00B25AD5">
        <w:fldChar w:fldCharType="begin"/>
      </w:r>
      <w:r w:rsidR="00B25AD5">
        <w:instrText xml:space="preserve"> REF _Ref146019550 \r \h </w:instrText>
      </w:r>
      <w:r w:rsidR="00B25AD5">
        <w:fldChar w:fldCharType="separate"/>
      </w:r>
      <w:r w:rsidR="00B25AD5">
        <w:t>[4]</w:t>
      </w:r>
      <w:r w:rsidR="00B25AD5">
        <w:fldChar w:fldCharType="end"/>
      </w:r>
      <w:r w:rsidR="00B25AD5">
        <w:t>.</w:t>
      </w:r>
    </w:p>
    <w:p w14:paraId="32A127B0" w14:textId="0DD1C695" w:rsidR="00D57F0E" w:rsidRDefault="00D57F0E" w:rsidP="00D57F0E">
      <w:pPr>
        <w:pStyle w:val="TAC"/>
      </w:pPr>
      <w:bookmarkStart w:id="21" w:name="_Ref145944068"/>
      <w:r>
        <w:t xml:space="preserve">Table </w:t>
      </w:r>
      <w:fldSimple w:instr=" SEQ Table \* ARABIC ">
        <w:r>
          <w:rPr>
            <w:noProof/>
          </w:rPr>
          <w:t>3</w:t>
        </w:r>
      </w:fldSimple>
      <w:bookmarkEnd w:id="21"/>
      <w:r>
        <w:t xml:space="preserve"> : Partially coherent codebook with Ng=2</w:t>
      </w:r>
    </w:p>
    <w:p w14:paraId="0954CFCE" w14:textId="77777777" w:rsidR="00D57F0E" w:rsidRPr="009F6E86" w:rsidRDefault="00D57F0E" w:rsidP="00D57F0E">
      <w:pPr>
        <w:jc w:val="center"/>
        <w:rPr>
          <w:lang w:val="en-GB"/>
        </w:rPr>
      </w:pPr>
      <w:r w:rsidRPr="009F6E86">
        <w:rPr>
          <w:noProof/>
        </w:rPr>
        <w:drawing>
          <wp:inline distT="0" distB="0" distL="0" distR="0" wp14:anchorId="15B4C457" wp14:editId="37CA3EB6">
            <wp:extent cx="3362160" cy="2122613"/>
            <wp:effectExtent l="0" t="0" r="0" b="0"/>
            <wp:docPr id="6" name="Picture 6">
              <a:extLst xmlns:a="http://schemas.openxmlformats.org/drawingml/2006/main">
                <a:ext uri="{FF2B5EF4-FFF2-40B4-BE49-F238E27FC236}">
                  <a16:creationId xmlns:a16="http://schemas.microsoft.com/office/drawing/2014/main" id="{E7E4E3BD-0B76-AD63-C8AC-19E1083ECB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7E4E3BD-0B76-AD63-C8AC-19E1083ECBE1}"/>
                        </a:ext>
                      </a:extLst>
                    </pic:cNvPr>
                    <pic:cNvPicPr>
                      <a:picLocks noChangeAspect="1"/>
                    </pic:cNvPicPr>
                  </pic:nvPicPr>
                  <pic:blipFill rotWithShape="1">
                    <a:blip r:embed="rId15"/>
                    <a:srcRect l="3909" r="17378"/>
                    <a:stretch/>
                  </pic:blipFill>
                  <pic:spPr bwMode="auto">
                    <a:xfrm>
                      <a:off x="0" y="0"/>
                      <a:ext cx="3367639" cy="2126072"/>
                    </a:xfrm>
                    <a:prstGeom prst="rect">
                      <a:avLst/>
                    </a:prstGeom>
                    <a:ln>
                      <a:noFill/>
                    </a:ln>
                    <a:extLst>
                      <a:ext uri="{53640926-AAD7-44D8-BBD7-CCE9431645EC}">
                        <a14:shadowObscured xmlns:a14="http://schemas.microsoft.com/office/drawing/2010/main"/>
                      </a:ext>
                    </a:extLst>
                  </pic:spPr>
                </pic:pic>
              </a:graphicData>
            </a:graphic>
          </wp:inline>
        </w:drawing>
      </w:r>
    </w:p>
    <w:p w14:paraId="239C959B" w14:textId="5BF4D908" w:rsidR="00D57F0E" w:rsidRDefault="00D57F0E" w:rsidP="00363C27">
      <w:pPr>
        <w:rPr>
          <w:lang w:val="en-GB"/>
        </w:rPr>
      </w:pPr>
      <w:r>
        <w:rPr>
          <w:lang w:val="en-GB"/>
        </w:rPr>
        <w:t xml:space="preserve">The way this could relate to </w:t>
      </w:r>
      <w:r w:rsidR="009C7B4F">
        <w:rPr>
          <w:lang w:val="en-GB"/>
        </w:rPr>
        <w:t>multi-group</w:t>
      </w:r>
      <w:r>
        <w:rPr>
          <w:lang w:val="en-GB"/>
        </w:rPr>
        <w:t xml:space="preserve"> UL capability can be observed in </w:t>
      </w:r>
      <w:r>
        <w:rPr>
          <w:lang w:val="en-GB"/>
        </w:rPr>
        <w:fldChar w:fldCharType="begin"/>
      </w:r>
      <w:r>
        <w:rPr>
          <w:lang w:val="en-GB"/>
        </w:rPr>
        <w:instrText xml:space="preserve"> REF _Ref145944097 \h </w:instrText>
      </w:r>
      <w:r>
        <w:rPr>
          <w:lang w:val="en-GB"/>
        </w:rPr>
      </w:r>
      <w:r>
        <w:rPr>
          <w:lang w:val="en-GB"/>
        </w:rPr>
        <w:fldChar w:fldCharType="separate"/>
      </w:r>
      <w:r>
        <w:t xml:space="preserve">Figure </w:t>
      </w:r>
      <w:r>
        <w:rPr>
          <w:noProof/>
        </w:rPr>
        <w:t>1</w:t>
      </w:r>
      <w:r>
        <w:rPr>
          <w:lang w:val="en-GB"/>
        </w:rPr>
        <w:fldChar w:fldCharType="end"/>
      </w:r>
      <w:r>
        <w:rPr>
          <w:lang w:val="en-GB"/>
        </w:rPr>
        <w:t xml:space="preserve"> where two antenna groups are clearly shown which could represent separate </w:t>
      </w:r>
      <w:r w:rsidR="001B5E83">
        <w:rPr>
          <w:lang w:val="en-GB"/>
        </w:rPr>
        <w:t>groups</w:t>
      </w:r>
      <w:r>
        <w:rPr>
          <w:lang w:val="en-GB"/>
        </w:rPr>
        <w:t>.</w:t>
      </w:r>
    </w:p>
    <w:p w14:paraId="33CFFD90" w14:textId="4A5F86D5" w:rsidR="00D57F0E" w:rsidRDefault="00D57F0E" w:rsidP="00363C27">
      <w:pPr>
        <w:rPr>
          <w:lang w:val="en-GB"/>
        </w:rPr>
      </w:pPr>
      <w:r>
        <w:rPr>
          <w:lang w:val="en-GB"/>
        </w:rPr>
        <w:t xml:space="preserve">It is worth noting however that with a TDL channel (even with correlation) that it would be impossible to observe the difference between spatial components of both </w:t>
      </w:r>
      <w:r w:rsidR="009C7B4F">
        <w:rPr>
          <w:lang w:val="en-GB"/>
        </w:rPr>
        <w:t>groups</w:t>
      </w:r>
      <w:r>
        <w:rPr>
          <w:lang w:val="en-GB"/>
        </w:rPr>
        <w:t>, unless a new correlation matrix is introduced especially for this WI.</w:t>
      </w:r>
    </w:p>
    <w:p w14:paraId="4B4ECE52" w14:textId="44BA523F" w:rsidR="00D57F0E" w:rsidRDefault="00D57F0E" w:rsidP="00D57F0E">
      <w:pPr>
        <w:pStyle w:val="RAN4observation0"/>
      </w:pPr>
      <w:bookmarkStart w:id="22" w:name="_Toc146027706"/>
      <w:r>
        <w:t>Current correlation channel models would not create observable performance difference for partially coherent 8Tx codebooks.</w:t>
      </w:r>
      <w:bookmarkEnd w:id="22"/>
    </w:p>
    <w:p w14:paraId="4E1B2C1B" w14:textId="0B2B0DA4" w:rsidR="00D57F0E" w:rsidRPr="00D57F0E" w:rsidRDefault="00D57F0E" w:rsidP="00D57F0E">
      <w:pPr>
        <w:pStyle w:val="RAN4proposal"/>
        <w:rPr>
          <w:lang w:val="en-GB"/>
        </w:rPr>
      </w:pPr>
      <w:bookmarkStart w:id="23" w:name="_Toc146027707"/>
      <w:r>
        <w:rPr>
          <w:lang w:val="en-GB"/>
        </w:rPr>
        <w:t>Should RAN4 introduce requirements for partially coherent codebooks a new</w:t>
      </w:r>
      <w:r w:rsidR="00607CD8">
        <w:rPr>
          <w:lang w:val="en-GB"/>
        </w:rPr>
        <w:t xml:space="preserve"> channel</w:t>
      </w:r>
      <w:r>
        <w:rPr>
          <w:lang w:val="en-GB"/>
        </w:rPr>
        <w:t xml:space="preserve"> correlation matrix should be </w:t>
      </w:r>
      <w:r w:rsidR="00607CD8">
        <w:rPr>
          <w:lang w:val="en-GB"/>
        </w:rPr>
        <w:t>introduced</w:t>
      </w:r>
      <w:r>
        <w:rPr>
          <w:lang w:val="en-GB"/>
        </w:rPr>
        <w:t>.</w:t>
      </w:r>
      <w:bookmarkEnd w:id="23"/>
    </w:p>
    <w:p w14:paraId="72DCAA11" w14:textId="77777777" w:rsidR="00D57F0E" w:rsidRDefault="00363C27" w:rsidP="00D57F0E">
      <w:pPr>
        <w:keepNext/>
        <w:jc w:val="center"/>
      </w:pPr>
      <w:r w:rsidRPr="009F6E86">
        <w:rPr>
          <w:lang w:val="en-GB"/>
        </w:rPr>
        <w:object w:dxaOrig="8325" w:dyaOrig="2205" w14:anchorId="15A15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0.25pt" o:ole="">
            <v:imagedata r:id="rId16" o:title=""/>
          </v:shape>
          <o:OLEObject Type="Embed" ProgID="Visio.Drawing.11" ShapeID="_x0000_i1025" DrawAspect="Content" ObjectID="_1757164142" r:id="rId17"/>
        </w:object>
      </w:r>
    </w:p>
    <w:p w14:paraId="723829A6" w14:textId="0F5BE39E" w:rsidR="00363C27" w:rsidRPr="009F6E86" w:rsidRDefault="00D57F0E" w:rsidP="00D57F0E">
      <w:pPr>
        <w:pStyle w:val="TAC"/>
        <w:rPr>
          <w:lang w:val="en-GB"/>
        </w:rPr>
      </w:pPr>
      <w:bookmarkStart w:id="24" w:name="_Ref145944097"/>
      <w:bookmarkStart w:id="25" w:name="_Ref145944093"/>
      <w:r>
        <w:t xml:space="preserve">Figure </w:t>
      </w:r>
      <w:fldSimple w:instr=" SEQ Figure \* ARABIC ">
        <w:r>
          <w:rPr>
            <w:noProof/>
          </w:rPr>
          <w:t>1</w:t>
        </w:r>
      </w:fldSimple>
      <w:bookmarkEnd w:id="24"/>
      <w:r>
        <w:t xml:space="preserve"> : </w:t>
      </w:r>
      <w:r w:rsidR="004C6B17">
        <w:t>8Tx UL</w:t>
      </w:r>
      <w:r>
        <w:t xml:space="preserve"> with Ng=2</w:t>
      </w:r>
      <w:bookmarkEnd w:id="25"/>
    </w:p>
    <w:p w14:paraId="2A3B4D12" w14:textId="6FE69C23" w:rsidR="003B6045" w:rsidRDefault="00D57F0E" w:rsidP="00D57F0E">
      <w:pPr>
        <w:pStyle w:val="RAN4H3"/>
        <w:rPr>
          <w:lang w:val="en-GB"/>
        </w:rPr>
      </w:pPr>
      <w:r>
        <w:rPr>
          <w:lang w:val="en-GB"/>
        </w:rPr>
        <w:t>Non</w:t>
      </w:r>
      <w:r w:rsidR="00A922CB">
        <w:rPr>
          <w:lang w:val="en-GB"/>
        </w:rPr>
        <w:t>-</w:t>
      </w:r>
      <w:r>
        <w:rPr>
          <w:lang w:val="en-GB"/>
        </w:rPr>
        <w:t>Coherent</w:t>
      </w:r>
      <w:r w:rsidR="00024A42">
        <w:rPr>
          <w:lang w:val="en-GB"/>
        </w:rPr>
        <w:t xml:space="preserve"> Codebook</w:t>
      </w:r>
    </w:p>
    <w:p w14:paraId="69196265" w14:textId="6D3542D1" w:rsidR="00D57F0E" w:rsidRDefault="00D57F0E" w:rsidP="00D57F0E">
      <w:pPr>
        <w:rPr>
          <w:lang w:val="en-GB"/>
        </w:rPr>
      </w:pPr>
      <w:r>
        <w:rPr>
          <w:lang w:val="en-GB"/>
        </w:rPr>
        <w:t>In the non-coherent 8Tx UL case then there is no coherency between elements and as such this can be represented by an arbitrary TPMI matrix as discussed in RAN1</w:t>
      </w:r>
      <w:r w:rsidR="00B25AD5">
        <w:rPr>
          <w:lang w:val="en-GB"/>
        </w:rPr>
        <w:t xml:space="preserve"> (along with the other entries from </w:t>
      </w:r>
      <w:r w:rsidR="00B25AD5">
        <w:t xml:space="preserve">codebook 4 of table 6.3.1.5-8 from </w:t>
      </w:r>
      <w:r w:rsidR="00B25AD5">
        <w:fldChar w:fldCharType="begin"/>
      </w:r>
      <w:r w:rsidR="00B25AD5">
        <w:instrText xml:space="preserve"> REF _Ref146019550 \r \h </w:instrText>
      </w:r>
      <w:r w:rsidR="00B25AD5">
        <w:fldChar w:fldCharType="separate"/>
      </w:r>
      <w:r w:rsidR="00B25AD5">
        <w:t>[4]</w:t>
      </w:r>
      <w:r w:rsidR="00B25AD5">
        <w:fldChar w:fldCharType="end"/>
      </w:r>
      <w:r w:rsidR="00B25AD5">
        <w:t>)</w:t>
      </w:r>
      <w:r>
        <w:rPr>
          <w:lang w:val="en-GB"/>
        </w:rPr>
        <w:t xml:space="preserve">; for performance requirements the TPMI Index 0 </w:t>
      </w:r>
      <w:r w:rsidR="00AB0985">
        <w:rPr>
          <w:lang w:val="en-GB"/>
        </w:rPr>
        <w:t xml:space="preserve">could be </w:t>
      </w:r>
      <w:r>
        <w:rPr>
          <w:lang w:val="en-GB"/>
        </w:rPr>
        <w:t>used for requirements definition for 4Tx.</w:t>
      </w:r>
    </w:p>
    <w:p w14:paraId="7D31F977" w14:textId="2D016157" w:rsidR="00D57F0E" w:rsidRDefault="00D57F0E" w:rsidP="00D57F0E">
      <w:pPr>
        <w:rPr>
          <w:lang w:val="en-GB"/>
        </w:rPr>
      </w:pPr>
      <w:r>
        <w:rPr>
          <w:lang w:val="en-GB"/>
        </w:rPr>
        <w:t>Furthermore, if no rank deficiency is introduced to this WI in RAN4 this will offer the exact same performance metrics as any other configuration</w:t>
      </w:r>
      <w:r w:rsidR="00AB0985">
        <w:rPr>
          <w:lang w:val="en-GB"/>
        </w:rPr>
        <w:t xml:space="preserve"> from coherent, partially coherent on </w:t>
      </w:r>
      <w:r w:rsidR="009C7B4F">
        <w:rPr>
          <w:lang w:val="en-GB"/>
        </w:rPr>
        <w:t>non-coherent</w:t>
      </w:r>
      <w:r w:rsidR="00AB0985">
        <w:rPr>
          <w:lang w:val="en-GB"/>
        </w:rPr>
        <w:t>.</w:t>
      </w:r>
      <w:r>
        <w:rPr>
          <w:lang w:val="en-GB"/>
        </w:rPr>
        <w:t>.</w:t>
      </w:r>
    </w:p>
    <w:p w14:paraId="782CB5A3" w14:textId="5363B281" w:rsidR="00D57F0E" w:rsidRDefault="00D57F0E" w:rsidP="00D57F0E">
      <w:pPr>
        <w:pStyle w:val="RAN4observation0"/>
      </w:pPr>
      <w:bookmarkStart w:id="26" w:name="_Toc146027708"/>
      <w:r>
        <w:t xml:space="preserve">If rank variable channels cannot be included in RAN4 requirements for 8Tx the </w:t>
      </w:r>
      <w:r w:rsidR="009C7B4F">
        <w:t>non-coherent</w:t>
      </w:r>
      <w:r>
        <w:t xml:space="preserve"> </w:t>
      </w:r>
      <w:r w:rsidR="00AB0985">
        <w:t>TPMIs</w:t>
      </w:r>
      <w:r>
        <w:t xml:space="preserve"> will provide the same performance as any other codebook.</w:t>
      </w:r>
      <w:bookmarkEnd w:id="26"/>
    </w:p>
    <w:p w14:paraId="3876666E" w14:textId="5DB8A3F6" w:rsidR="00D57F0E" w:rsidRPr="00D57F0E" w:rsidRDefault="00D57F0E" w:rsidP="00D57F0E">
      <w:pPr>
        <w:pStyle w:val="RAN4proposal"/>
        <w:rPr>
          <w:lang w:val="en-GB"/>
        </w:rPr>
      </w:pPr>
      <w:bookmarkStart w:id="27" w:name="_Toc146027709"/>
      <w:r>
        <w:rPr>
          <w:lang w:val="en-GB"/>
        </w:rPr>
        <w:t>If RAN4 does not introduce a spatial component to channel modelling, requirements shall be set using a non-coherent 8Tx codebook.</w:t>
      </w:r>
      <w:bookmarkEnd w:id="27"/>
    </w:p>
    <w:p w14:paraId="6D1264F6" w14:textId="77777777" w:rsidR="00CD7492" w:rsidRPr="009F6E86" w:rsidRDefault="00CD7492" w:rsidP="00A37002">
      <w:pPr>
        <w:pStyle w:val="RAN4H1"/>
      </w:pPr>
      <w:bookmarkStart w:id="28" w:name="_Toc116995848"/>
      <w:r w:rsidRPr="009F6E86">
        <w:t>Conclusion</w:t>
      </w:r>
      <w:bookmarkEnd w:id="28"/>
    </w:p>
    <w:p w14:paraId="7CBDD6E2" w14:textId="69382809" w:rsidR="00DE3F99" w:rsidRPr="009F6E86" w:rsidRDefault="00D40277" w:rsidP="005C23A4">
      <w:pPr>
        <w:rPr>
          <w:rFonts w:eastAsiaTheme="minorEastAsia"/>
          <w:lang w:val="en-GB"/>
        </w:rPr>
      </w:pPr>
      <w:r w:rsidRPr="009F6E86">
        <w:rPr>
          <w:lang w:val="en-GB"/>
        </w:rPr>
        <w:t>This contribution</w:t>
      </w:r>
      <w:r w:rsidR="00695AFB" w:rsidRPr="009F6E86">
        <w:rPr>
          <w:lang w:val="en-GB"/>
        </w:rPr>
        <w:t xml:space="preserve"> provides </w:t>
      </w:r>
      <w:r w:rsidR="00695AFB" w:rsidRPr="009F6E86">
        <w:rPr>
          <w:rFonts w:eastAsiaTheme="minorEastAsia"/>
          <w:lang w:val="en-GB"/>
        </w:rPr>
        <w:t xml:space="preserve">our views on </w:t>
      </w:r>
      <w:r w:rsidR="009F68E8">
        <w:rPr>
          <w:rFonts w:eastAsiaTheme="minorEastAsia"/>
          <w:lang w:val="en-GB"/>
        </w:rPr>
        <w:t>8Tx UL BS</w:t>
      </w:r>
      <w:r w:rsidR="00867241" w:rsidRPr="009F6E86">
        <w:rPr>
          <w:rFonts w:eastAsiaTheme="minorEastAsia"/>
          <w:lang w:val="en-GB"/>
        </w:rPr>
        <w:t xml:space="preserve"> demodulation</w:t>
      </w:r>
      <w:r w:rsidR="00884EF0" w:rsidRPr="009F6E86">
        <w:rPr>
          <w:rFonts w:eastAsiaTheme="minorEastAsia"/>
          <w:lang w:val="en-GB"/>
        </w:rPr>
        <w:t>.</w:t>
      </w:r>
      <w:r w:rsidR="00867241" w:rsidRPr="009F6E86">
        <w:rPr>
          <w:rFonts w:eastAsiaTheme="minorEastAsia"/>
          <w:lang w:val="en-GB"/>
        </w:rPr>
        <w:t xml:space="preserve"> Specifically, a series of observation and </w:t>
      </w:r>
      <w:r w:rsidR="00DE3F99" w:rsidRPr="009F6E86">
        <w:rPr>
          <w:rFonts w:eastAsiaTheme="minorEastAsia"/>
          <w:lang w:val="en-GB"/>
        </w:rPr>
        <w:t>proposal</w:t>
      </w:r>
      <w:r w:rsidR="00867241" w:rsidRPr="009F6E86">
        <w:rPr>
          <w:rFonts w:eastAsiaTheme="minorEastAsia"/>
          <w:lang w:val="en-GB"/>
        </w:rPr>
        <w:t>s</w:t>
      </w:r>
      <w:r w:rsidR="00DE3F99" w:rsidRPr="009F6E86">
        <w:rPr>
          <w:rFonts w:eastAsiaTheme="minorEastAsia"/>
          <w:lang w:val="en-GB"/>
        </w:rPr>
        <w:t xml:space="preserve"> </w:t>
      </w:r>
      <w:r w:rsidR="00867241" w:rsidRPr="009F6E86">
        <w:rPr>
          <w:rFonts w:eastAsiaTheme="minorEastAsia"/>
          <w:lang w:val="en-GB"/>
        </w:rPr>
        <w:t>are made</w:t>
      </w:r>
      <w:r w:rsidR="00DE3F99" w:rsidRPr="009F6E86">
        <w:rPr>
          <w:rFonts w:eastAsiaTheme="minorEastAsia"/>
          <w:lang w:val="en-GB"/>
        </w:rPr>
        <w:t xml:space="preserve"> as follows: </w:t>
      </w:r>
    </w:p>
    <w:p w14:paraId="6A743833" w14:textId="317F5CE3" w:rsidR="009C7B4F" w:rsidRDefault="00B44E57">
      <w:pPr>
        <w:pStyle w:val="TOC5"/>
        <w:tabs>
          <w:tab w:val="right" w:leader="dot" w:pos="9617"/>
        </w:tabs>
        <w:rPr>
          <w:rFonts w:asciiTheme="minorHAnsi" w:eastAsiaTheme="minorEastAsia" w:hAnsiTheme="minorHAnsi"/>
          <w:b w:val="0"/>
          <w:noProof/>
          <w:kern w:val="2"/>
          <w:sz w:val="22"/>
          <w:lang w:val="en-GB" w:eastAsia="en-GB"/>
          <w14:ligatures w14:val="standardContextual"/>
        </w:rPr>
      </w:pPr>
      <w:r w:rsidRPr="009F6E86">
        <w:fldChar w:fldCharType="begin"/>
      </w:r>
      <w:r w:rsidRPr="009F6E86">
        <w:instrText xml:space="preserve"> TOC \n \h \z \t "RAN4 proposal,5,RAN4 observation,4" </w:instrText>
      </w:r>
      <w:r w:rsidRPr="009F6E86">
        <w:fldChar w:fldCharType="separate"/>
      </w:r>
      <w:hyperlink w:anchor="_Toc146027693" w:history="1">
        <w:r w:rsidR="009C7B4F" w:rsidRPr="00A8322A">
          <w:rPr>
            <w:rStyle w:val="Hyperlink"/>
            <w:noProof/>
            <w:lang w:val="en-GB"/>
          </w:rPr>
          <w:t>Proposal 1: RAN4 to focus on 8Tx Uplink for BS Demodulation.</w:t>
        </w:r>
      </w:hyperlink>
    </w:p>
    <w:p w14:paraId="079CE8F4" w14:textId="73F39290" w:rsidR="009C7B4F" w:rsidRDefault="00E5412F">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027694" w:history="1">
        <w:r w:rsidR="009C7B4F" w:rsidRPr="00A8322A">
          <w:rPr>
            <w:rStyle w:val="Hyperlink"/>
            <w:noProof/>
            <w:lang w:val="en-GB"/>
          </w:rPr>
          <w:t>Proposal 2: RAN4 shall define requirements for 8Tx UL for PUSCH.</w:t>
        </w:r>
      </w:hyperlink>
    </w:p>
    <w:p w14:paraId="29A185C0" w14:textId="61C195F1" w:rsidR="009C7B4F" w:rsidRDefault="00E5412F">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6027695" w:history="1">
        <w:r w:rsidR="009C7B4F" w:rsidRPr="00A8322A">
          <w:rPr>
            <w:rStyle w:val="Hyperlink"/>
            <w:b/>
            <w:noProof/>
          </w:rPr>
          <w:t>Observation 1:</w:t>
        </w:r>
        <w:r w:rsidR="009C7B4F" w:rsidRPr="00A8322A">
          <w:rPr>
            <w:rStyle w:val="Hyperlink"/>
            <w:noProof/>
          </w:rPr>
          <w:t xml:space="preserve"> In order to observe the impact of MIMO on performance, rank deficient channels require to be introduced to RAN4.</w:t>
        </w:r>
      </w:hyperlink>
    </w:p>
    <w:p w14:paraId="3494D790" w14:textId="1B45FB32" w:rsidR="009C7B4F" w:rsidRDefault="00E5412F">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027696" w:history="1">
        <w:r w:rsidR="009C7B4F" w:rsidRPr="00A8322A">
          <w:rPr>
            <w:rStyle w:val="Hyperlink"/>
            <w:noProof/>
            <w:lang w:val="en-GB"/>
          </w:rPr>
          <w:t>Proposal 3: RAN4 shall use TDLA 30-10, TDLB 100-400, and TDLC 300-100 for requirements definition.</w:t>
        </w:r>
      </w:hyperlink>
    </w:p>
    <w:p w14:paraId="4D1E8DB9" w14:textId="4C7D88AB" w:rsidR="009C7B4F" w:rsidRDefault="00E5412F">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027697" w:history="1">
        <w:r w:rsidR="009C7B4F" w:rsidRPr="00A8322A">
          <w:rPr>
            <w:rStyle w:val="Hyperlink"/>
            <w:noProof/>
            <w:lang w:val="en-GB"/>
          </w:rPr>
          <w:t>Proposal 4: RAN4 shall use ULA Medium B to provide a pseudo-rank variable channel for MIMO evolution requirements.</w:t>
        </w:r>
      </w:hyperlink>
    </w:p>
    <w:p w14:paraId="282FC6F4" w14:textId="63867B9D" w:rsidR="009C7B4F" w:rsidRDefault="00E5412F">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027698" w:history="1">
        <w:r w:rsidR="009C7B4F" w:rsidRPr="00A8322A">
          <w:rPr>
            <w:rStyle w:val="Hyperlink"/>
            <w:noProof/>
            <w:lang w:val="en-GB"/>
          </w:rPr>
          <w:t>Proposal 5: RAN4 shall use MCS 17 in TDLA 30-10, MCS 2 in TDLB 100-400, and MCS 12 TDLC 300-100 for requirements definition.</w:t>
        </w:r>
      </w:hyperlink>
    </w:p>
    <w:p w14:paraId="4BF042D3" w14:textId="12079F29" w:rsidR="009C7B4F" w:rsidRDefault="00E5412F">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027699" w:history="1">
        <w:r w:rsidR="009C7B4F" w:rsidRPr="00A8322A">
          <w:rPr>
            <w:rStyle w:val="Hyperlink"/>
            <w:noProof/>
          </w:rPr>
          <w:t>Proposal 6: RAN4 shall use 5, 20, and 50 MHz for defining requirements with 15 kHz SCS.</w:t>
        </w:r>
      </w:hyperlink>
    </w:p>
    <w:p w14:paraId="5B407DBB" w14:textId="263CFEDE" w:rsidR="009C7B4F" w:rsidRDefault="00E5412F">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027700" w:history="1">
        <w:r w:rsidR="009C7B4F" w:rsidRPr="00A8322A">
          <w:rPr>
            <w:rStyle w:val="Hyperlink"/>
            <w:noProof/>
          </w:rPr>
          <w:t>Proposal 7: RAN4 shall use 50, 20 and 50 MHz for defining requirements with 30 kHz SCS.</w:t>
        </w:r>
      </w:hyperlink>
    </w:p>
    <w:p w14:paraId="54244A0C" w14:textId="5F3469D1" w:rsidR="009C7B4F" w:rsidRDefault="00E5412F">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027701" w:history="1">
        <w:r w:rsidR="009C7B4F" w:rsidRPr="00A8322A">
          <w:rPr>
            <w:rStyle w:val="Hyperlink"/>
            <w:noProof/>
            <w:lang w:val="en-GB"/>
          </w:rPr>
          <w:t>Proposal 8: RAN4 shall use both mapping type A and type B for definition of requirements.</w:t>
        </w:r>
      </w:hyperlink>
    </w:p>
    <w:p w14:paraId="0F398368" w14:textId="56032A2B" w:rsidR="009C7B4F" w:rsidRDefault="00E5412F">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027702" w:history="1">
        <w:r w:rsidR="009C7B4F" w:rsidRPr="00A8322A">
          <w:rPr>
            <w:rStyle w:val="Hyperlink"/>
            <w:noProof/>
            <w:lang w:val="en-GB"/>
          </w:rPr>
          <w:t>Proposal 9: RAN4 shall define performance requirements for fully coherent codebooks.</w:t>
        </w:r>
      </w:hyperlink>
    </w:p>
    <w:p w14:paraId="2C72E67A" w14:textId="05EB5513" w:rsidR="009C7B4F" w:rsidRDefault="00E5412F">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027703" w:history="1">
        <w:r w:rsidR="009C7B4F" w:rsidRPr="00A8322A">
          <w:rPr>
            <w:rStyle w:val="Hyperlink"/>
            <w:noProof/>
            <w:lang w:val="en-GB"/>
          </w:rPr>
          <w:t>Proposal 10: RAN4 shall define N1 =4 and N2=1 for fully coherent 8Tx codebooks</w:t>
        </w:r>
      </w:hyperlink>
    </w:p>
    <w:p w14:paraId="4F00AAEA" w14:textId="0B4F8817" w:rsidR="009C7B4F" w:rsidRDefault="00E5412F">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027704" w:history="1">
        <w:r w:rsidR="009C7B4F" w:rsidRPr="00A8322A">
          <w:rPr>
            <w:rStyle w:val="Hyperlink"/>
            <w:noProof/>
            <w:lang w:val="en-GB"/>
          </w:rPr>
          <w:t>Proposal 11: RAN4 shall define O1=1 and O2=1 for fully coherent 8Tx codebooks</w:t>
        </w:r>
      </w:hyperlink>
    </w:p>
    <w:p w14:paraId="67A9AF9E" w14:textId="64EC46DC" w:rsidR="009C7B4F" w:rsidRDefault="00E5412F">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027705" w:history="1">
        <w:r w:rsidR="009C7B4F" w:rsidRPr="00A8322A">
          <w:rPr>
            <w:rStyle w:val="Hyperlink"/>
            <w:noProof/>
            <w:lang w:val="en-GB"/>
          </w:rPr>
          <w:t>Proposal 12: RAN4 shall define performance requirements for partially coherent codebooks.</w:t>
        </w:r>
      </w:hyperlink>
    </w:p>
    <w:p w14:paraId="73C32DB7" w14:textId="3480AE67" w:rsidR="009C7B4F" w:rsidRDefault="00E5412F">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6027706" w:history="1">
        <w:r w:rsidR="009C7B4F" w:rsidRPr="00A8322A">
          <w:rPr>
            <w:rStyle w:val="Hyperlink"/>
            <w:b/>
            <w:noProof/>
          </w:rPr>
          <w:t>Observation 2:</w:t>
        </w:r>
        <w:r w:rsidR="009C7B4F" w:rsidRPr="00A8322A">
          <w:rPr>
            <w:rStyle w:val="Hyperlink"/>
            <w:noProof/>
          </w:rPr>
          <w:t xml:space="preserve"> Current correlation channel models would not create observable performance difference for partially coherent 8Tx codebooks.</w:t>
        </w:r>
      </w:hyperlink>
    </w:p>
    <w:p w14:paraId="21BDC636" w14:textId="3033B55C" w:rsidR="009C7B4F" w:rsidRDefault="00E5412F">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027707" w:history="1">
        <w:r w:rsidR="009C7B4F" w:rsidRPr="00A8322A">
          <w:rPr>
            <w:rStyle w:val="Hyperlink"/>
            <w:noProof/>
            <w:lang w:val="en-GB"/>
          </w:rPr>
          <w:t>Proposal 13: Should RAN4 introduce requirements for partially coherent codebooks a new channel correlation matrix should be introduced.</w:t>
        </w:r>
      </w:hyperlink>
    </w:p>
    <w:p w14:paraId="0869BB7F" w14:textId="773EBADF" w:rsidR="009C7B4F" w:rsidRDefault="00E5412F">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6027708" w:history="1">
        <w:r w:rsidR="009C7B4F" w:rsidRPr="00A8322A">
          <w:rPr>
            <w:rStyle w:val="Hyperlink"/>
            <w:b/>
            <w:noProof/>
          </w:rPr>
          <w:t>Observation 3:</w:t>
        </w:r>
        <w:r w:rsidR="009C7B4F" w:rsidRPr="00A8322A">
          <w:rPr>
            <w:rStyle w:val="Hyperlink"/>
            <w:noProof/>
          </w:rPr>
          <w:t xml:space="preserve"> If rank variable channels cannot be included in RAN4 requirements for 8Tx the non-coherent TPMIs will provide the same performance as any other codebook.</w:t>
        </w:r>
      </w:hyperlink>
    </w:p>
    <w:p w14:paraId="5B4A9B40" w14:textId="147737F4" w:rsidR="009C7B4F" w:rsidRDefault="00E5412F">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027709" w:history="1">
        <w:r w:rsidR="009C7B4F" w:rsidRPr="00A8322A">
          <w:rPr>
            <w:rStyle w:val="Hyperlink"/>
            <w:noProof/>
            <w:lang w:val="en-GB"/>
          </w:rPr>
          <w:t>Proposal 14: If RAN4 does not introduce a spatial component to channel modelling, requirements shall be set using a non-coherent 8Tx codebook.</w:t>
        </w:r>
      </w:hyperlink>
    </w:p>
    <w:p w14:paraId="761D243D" w14:textId="5832D538" w:rsidR="009C4A09" w:rsidRDefault="00B44E57" w:rsidP="009C4A09">
      <w:r w:rsidRPr="009F6E86">
        <w:fldChar w:fldCharType="end"/>
      </w:r>
    </w:p>
    <w:p w14:paraId="6BA85FF8" w14:textId="16C3F1BA" w:rsidR="003B659E" w:rsidRPr="009F6E86" w:rsidRDefault="00D40277" w:rsidP="00B44E57">
      <w:pPr>
        <w:pStyle w:val="RAN4H1"/>
      </w:pPr>
      <w:r w:rsidRPr="009F6E86">
        <w:t xml:space="preserve">References </w:t>
      </w:r>
    </w:p>
    <w:p w14:paraId="0ECCA549" w14:textId="77A87B75" w:rsidR="00E81F72" w:rsidRPr="009F6E86" w:rsidRDefault="00446F65" w:rsidP="0028018F">
      <w:pPr>
        <w:pStyle w:val="ListParagraph"/>
        <w:numPr>
          <w:ilvl w:val="0"/>
          <w:numId w:val="5"/>
        </w:numPr>
        <w:ind w:right="-22"/>
        <w:rPr>
          <w:lang w:val="en-GB"/>
        </w:rPr>
      </w:pPr>
      <w:bookmarkStart w:id="29" w:name="_Ref114500673"/>
      <w:bookmarkStart w:id="30" w:name="_Ref145343011"/>
      <w:bookmarkStart w:id="31" w:name="_Ref145941749"/>
      <w:bookmarkStart w:id="32" w:name="_Ref130994624"/>
      <w:bookmarkEnd w:id="29"/>
      <w:r w:rsidRPr="009F6E86">
        <w:rPr>
          <w:lang w:val="en-GB"/>
        </w:rPr>
        <w:t>RP-223276</w:t>
      </w:r>
      <w:r w:rsidR="00E81F72" w:rsidRPr="009F6E86">
        <w:rPr>
          <w:lang w:val="en-GB"/>
        </w:rPr>
        <w:t xml:space="preserve"> “</w:t>
      </w:r>
      <w:bookmarkEnd w:id="30"/>
      <w:r w:rsidR="00A87425" w:rsidRPr="009F6E86">
        <w:rPr>
          <w:lang w:val="en-GB"/>
        </w:rPr>
        <w:t>MIMO Evolution for Downlink and Uplink”</w:t>
      </w:r>
      <w:r w:rsidR="00D36D92" w:rsidRPr="009F6E86">
        <w:rPr>
          <w:lang w:val="en-GB"/>
        </w:rPr>
        <w:t>, RAN#98-e, December 2022.</w:t>
      </w:r>
      <w:bookmarkEnd w:id="31"/>
    </w:p>
    <w:p w14:paraId="0194E101" w14:textId="6C719D4C" w:rsidR="00E81F72" w:rsidRDefault="760E5769" w:rsidP="6568994A">
      <w:pPr>
        <w:pStyle w:val="ListParagraph"/>
        <w:numPr>
          <w:ilvl w:val="0"/>
          <w:numId w:val="5"/>
        </w:numPr>
        <w:overflowPunct w:val="0"/>
        <w:autoSpaceDE w:val="0"/>
        <w:autoSpaceDN w:val="0"/>
        <w:adjustRightInd w:val="0"/>
        <w:spacing w:after="120" w:line="240" w:lineRule="auto"/>
        <w:ind w:right="-22"/>
        <w:jc w:val="both"/>
        <w:textAlignment w:val="baseline"/>
        <w:rPr>
          <w:rFonts w:eastAsia="Calibri" w:cs="Arial"/>
          <w:szCs w:val="20"/>
          <w:lang w:val="en-GB"/>
        </w:rPr>
      </w:pPr>
      <w:r w:rsidRPr="78E33F57">
        <w:rPr>
          <w:lang w:val="en-GB"/>
        </w:rPr>
        <w:t>R4-2315047</w:t>
      </w:r>
      <w:bookmarkStart w:id="33" w:name="_Ref130807933"/>
      <w:r w:rsidR="00E81F72" w:rsidRPr="78E33F57">
        <w:rPr>
          <w:lang w:val="en-GB"/>
        </w:rPr>
        <w:t xml:space="preserve"> </w:t>
      </w:r>
      <w:r w:rsidR="006833F5" w:rsidRPr="78E33F57">
        <w:rPr>
          <w:lang w:val="en-GB"/>
        </w:rPr>
        <w:t>“</w:t>
      </w:r>
      <w:r w:rsidR="37E38F04" w:rsidRPr="78E33F57">
        <w:rPr>
          <w:lang w:val="en-GB"/>
        </w:rPr>
        <w:t>Simulations for MIMO evolution BS Demodulation</w:t>
      </w:r>
      <w:r w:rsidR="006833F5" w:rsidRPr="78E33F57">
        <w:rPr>
          <w:lang w:val="en-GB"/>
        </w:rPr>
        <w:t>”</w:t>
      </w:r>
      <w:r w:rsidR="00E81F72" w:rsidRPr="78E33F57">
        <w:rPr>
          <w:lang w:val="en-GB"/>
        </w:rPr>
        <w:t xml:space="preserve">, </w:t>
      </w:r>
      <w:bookmarkEnd w:id="33"/>
      <w:r w:rsidR="00694202">
        <w:t>Nokia, Nokia Shanghai Bell</w:t>
      </w:r>
      <w:r w:rsidR="00694202" w:rsidRPr="78E33F57">
        <w:rPr>
          <w:lang w:val="en-GB"/>
        </w:rPr>
        <w:t>, RAN WG4 #108</w:t>
      </w:r>
      <w:r w:rsidR="009F6E86" w:rsidRPr="78E33F57">
        <w:rPr>
          <w:lang w:val="en-GB"/>
        </w:rPr>
        <w:t>bis</w:t>
      </w:r>
      <w:r w:rsidR="00694202" w:rsidRPr="78E33F57">
        <w:rPr>
          <w:lang w:val="en-GB"/>
        </w:rPr>
        <w:t xml:space="preserve">, </w:t>
      </w:r>
      <w:r w:rsidR="009F6E86" w:rsidRPr="78E33F57">
        <w:rPr>
          <w:lang w:val="en-GB"/>
        </w:rPr>
        <w:t>Xiamen, Oct 23</w:t>
      </w:r>
    </w:p>
    <w:p w14:paraId="57CF9545" w14:textId="77777777" w:rsidR="006D1E92" w:rsidRDefault="006D1E92" w:rsidP="006D1E92">
      <w:pPr>
        <w:pStyle w:val="ListParagraph"/>
        <w:numPr>
          <w:ilvl w:val="0"/>
          <w:numId w:val="5"/>
        </w:numPr>
        <w:spacing w:line="256" w:lineRule="auto"/>
        <w:ind w:right="-22"/>
      </w:pPr>
      <w:bookmarkStart w:id="34" w:name="_Ref138944572"/>
      <w:r>
        <w:t>TS 38.104 v18.1.0. Technical Specification Group Radio Access Network; NR; Base Station (BS) radio transmission and reception (Release 18). March 2023</w:t>
      </w:r>
      <w:bookmarkEnd w:id="34"/>
    </w:p>
    <w:p w14:paraId="0FE18137" w14:textId="2A7F9312" w:rsidR="00B97A52" w:rsidRPr="005F1DE6" w:rsidRDefault="00B97A52" w:rsidP="006D1E92">
      <w:pPr>
        <w:pStyle w:val="ListParagraph"/>
        <w:numPr>
          <w:ilvl w:val="0"/>
          <w:numId w:val="5"/>
        </w:numPr>
        <w:spacing w:line="256" w:lineRule="auto"/>
        <w:ind w:right="-22"/>
      </w:pPr>
      <w:bookmarkStart w:id="35" w:name="_Ref146019550"/>
      <w:r w:rsidRPr="78E33F57">
        <w:rPr>
          <w:rStyle w:val="ui-provider"/>
        </w:rPr>
        <w:t>R1-2308707</w:t>
      </w:r>
      <w:r w:rsidR="00C14DFB" w:rsidRPr="78E33F57">
        <w:rPr>
          <w:rStyle w:val="ui-provider"/>
        </w:rPr>
        <w:t>, “CR for 38.211 Introduction of MIMO evolution for downlink and uplink’, Ericsson, RAN WG1 #114, Toulouse, Aug 23</w:t>
      </w:r>
      <w:bookmarkEnd w:id="35"/>
    </w:p>
    <w:p w14:paraId="2B700610" w14:textId="77777777" w:rsidR="006D1E92" w:rsidRPr="006D1E92" w:rsidRDefault="006D1E92" w:rsidP="006D1E92">
      <w:pPr>
        <w:overflowPunct w:val="0"/>
        <w:autoSpaceDE w:val="0"/>
        <w:autoSpaceDN w:val="0"/>
        <w:adjustRightInd w:val="0"/>
        <w:spacing w:after="120" w:line="240" w:lineRule="auto"/>
        <w:ind w:left="360" w:right="-22"/>
        <w:jc w:val="both"/>
        <w:textAlignment w:val="baseline"/>
        <w:rPr>
          <w:lang w:val="en-GB"/>
        </w:rPr>
      </w:pPr>
    </w:p>
    <w:bookmarkEnd w:id="32"/>
    <w:p w14:paraId="5A764072" w14:textId="12A8F506" w:rsidR="00832E00" w:rsidRPr="00664D82" w:rsidRDefault="00832E00" w:rsidP="005B43D8">
      <w:pPr>
        <w:ind w:left="360" w:right="-22"/>
        <w:rPr>
          <w:lang w:val="en-GB"/>
        </w:rPr>
      </w:pPr>
    </w:p>
    <w:sectPr w:rsidR="00832E00" w:rsidRPr="00664D8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2F163" w14:textId="77777777" w:rsidR="000B71CA" w:rsidRDefault="000B71CA" w:rsidP="00001C9B">
      <w:pPr>
        <w:spacing w:after="0" w:line="240" w:lineRule="auto"/>
      </w:pPr>
      <w:r>
        <w:separator/>
      </w:r>
    </w:p>
  </w:endnote>
  <w:endnote w:type="continuationSeparator" w:id="0">
    <w:p w14:paraId="0D809D9E" w14:textId="77777777" w:rsidR="000B71CA" w:rsidRDefault="000B71CA" w:rsidP="00001C9B">
      <w:pPr>
        <w:spacing w:after="0" w:line="240" w:lineRule="auto"/>
      </w:pPr>
      <w:r>
        <w:continuationSeparator/>
      </w:r>
    </w:p>
  </w:endnote>
  <w:endnote w:type="continuationNotice" w:id="1">
    <w:p w14:paraId="115827B8" w14:textId="77777777" w:rsidR="000B71CA" w:rsidRDefault="000B71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43220" w14:textId="77777777" w:rsidR="000B71CA" w:rsidRDefault="000B71CA" w:rsidP="00001C9B">
      <w:pPr>
        <w:spacing w:after="0" w:line="240" w:lineRule="auto"/>
      </w:pPr>
      <w:r>
        <w:separator/>
      </w:r>
    </w:p>
  </w:footnote>
  <w:footnote w:type="continuationSeparator" w:id="0">
    <w:p w14:paraId="4AC2DDED" w14:textId="77777777" w:rsidR="000B71CA" w:rsidRDefault="000B71CA" w:rsidP="00001C9B">
      <w:pPr>
        <w:spacing w:after="0" w:line="240" w:lineRule="auto"/>
      </w:pPr>
      <w:r>
        <w:continuationSeparator/>
      </w:r>
    </w:p>
  </w:footnote>
  <w:footnote w:type="continuationNotice" w:id="1">
    <w:p w14:paraId="1F8D7646" w14:textId="77777777" w:rsidR="000B71CA" w:rsidRDefault="000B71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552F"/>
    <w:multiLevelType w:val="hybridMultilevel"/>
    <w:tmpl w:val="4BD236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15C9D"/>
    <w:multiLevelType w:val="hybridMultilevel"/>
    <w:tmpl w:val="5D68F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7A1744"/>
    <w:multiLevelType w:val="hybridMultilevel"/>
    <w:tmpl w:val="8AC8B53A"/>
    <w:lvl w:ilvl="0" w:tplc="EB06C2F2">
      <w:start w:val="1"/>
      <w:numFmt w:val="bullet"/>
      <w:lvlText w:val="-"/>
      <w:lvlJc w:val="left"/>
      <w:pPr>
        <w:tabs>
          <w:tab w:val="num" w:pos="720"/>
        </w:tabs>
        <w:ind w:left="720" w:hanging="360"/>
      </w:pPr>
      <w:rPr>
        <w:rFonts w:ascii="Times New Roman" w:hAnsi="Times New Roman" w:hint="default"/>
      </w:rPr>
    </w:lvl>
    <w:lvl w:ilvl="1" w:tplc="39BC335C" w:tentative="1">
      <w:start w:val="1"/>
      <w:numFmt w:val="bullet"/>
      <w:lvlText w:val="-"/>
      <w:lvlJc w:val="left"/>
      <w:pPr>
        <w:tabs>
          <w:tab w:val="num" w:pos="1440"/>
        </w:tabs>
        <w:ind w:left="1440" w:hanging="360"/>
      </w:pPr>
      <w:rPr>
        <w:rFonts w:ascii="Times New Roman" w:hAnsi="Times New Roman" w:hint="default"/>
      </w:rPr>
    </w:lvl>
    <w:lvl w:ilvl="2" w:tplc="95FC91C4" w:tentative="1">
      <w:start w:val="1"/>
      <w:numFmt w:val="bullet"/>
      <w:lvlText w:val="-"/>
      <w:lvlJc w:val="left"/>
      <w:pPr>
        <w:tabs>
          <w:tab w:val="num" w:pos="2160"/>
        </w:tabs>
        <w:ind w:left="2160" w:hanging="360"/>
      </w:pPr>
      <w:rPr>
        <w:rFonts w:ascii="Times New Roman" w:hAnsi="Times New Roman" w:hint="default"/>
      </w:rPr>
    </w:lvl>
    <w:lvl w:ilvl="3" w:tplc="8A4C1176" w:tentative="1">
      <w:start w:val="1"/>
      <w:numFmt w:val="bullet"/>
      <w:lvlText w:val="-"/>
      <w:lvlJc w:val="left"/>
      <w:pPr>
        <w:tabs>
          <w:tab w:val="num" w:pos="2880"/>
        </w:tabs>
        <w:ind w:left="2880" w:hanging="360"/>
      </w:pPr>
      <w:rPr>
        <w:rFonts w:ascii="Times New Roman" w:hAnsi="Times New Roman" w:hint="default"/>
      </w:rPr>
    </w:lvl>
    <w:lvl w:ilvl="4" w:tplc="1C7AF55A" w:tentative="1">
      <w:start w:val="1"/>
      <w:numFmt w:val="bullet"/>
      <w:lvlText w:val="-"/>
      <w:lvlJc w:val="left"/>
      <w:pPr>
        <w:tabs>
          <w:tab w:val="num" w:pos="3600"/>
        </w:tabs>
        <w:ind w:left="3600" w:hanging="360"/>
      </w:pPr>
      <w:rPr>
        <w:rFonts w:ascii="Times New Roman" w:hAnsi="Times New Roman" w:hint="default"/>
      </w:rPr>
    </w:lvl>
    <w:lvl w:ilvl="5" w:tplc="3740EF72" w:tentative="1">
      <w:start w:val="1"/>
      <w:numFmt w:val="bullet"/>
      <w:lvlText w:val="-"/>
      <w:lvlJc w:val="left"/>
      <w:pPr>
        <w:tabs>
          <w:tab w:val="num" w:pos="4320"/>
        </w:tabs>
        <w:ind w:left="4320" w:hanging="360"/>
      </w:pPr>
      <w:rPr>
        <w:rFonts w:ascii="Times New Roman" w:hAnsi="Times New Roman" w:hint="default"/>
      </w:rPr>
    </w:lvl>
    <w:lvl w:ilvl="6" w:tplc="75B2C546" w:tentative="1">
      <w:start w:val="1"/>
      <w:numFmt w:val="bullet"/>
      <w:lvlText w:val="-"/>
      <w:lvlJc w:val="left"/>
      <w:pPr>
        <w:tabs>
          <w:tab w:val="num" w:pos="5040"/>
        </w:tabs>
        <w:ind w:left="5040" w:hanging="360"/>
      </w:pPr>
      <w:rPr>
        <w:rFonts w:ascii="Times New Roman" w:hAnsi="Times New Roman" w:hint="default"/>
      </w:rPr>
    </w:lvl>
    <w:lvl w:ilvl="7" w:tplc="9DC2C16E" w:tentative="1">
      <w:start w:val="1"/>
      <w:numFmt w:val="bullet"/>
      <w:lvlText w:val="-"/>
      <w:lvlJc w:val="left"/>
      <w:pPr>
        <w:tabs>
          <w:tab w:val="num" w:pos="5760"/>
        </w:tabs>
        <w:ind w:left="5760" w:hanging="360"/>
      </w:pPr>
      <w:rPr>
        <w:rFonts w:ascii="Times New Roman" w:hAnsi="Times New Roman" w:hint="default"/>
      </w:rPr>
    </w:lvl>
    <w:lvl w:ilvl="8" w:tplc="25B0211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3AD79BF"/>
    <w:multiLevelType w:val="hybridMultilevel"/>
    <w:tmpl w:val="DC9C04D6"/>
    <w:lvl w:ilvl="0" w:tplc="C6E274DE">
      <w:start w:val="1"/>
      <w:numFmt w:val="bullet"/>
      <w:lvlText w:val="-"/>
      <w:lvlJc w:val="left"/>
      <w:pPr>
        <w:tabs>
          <w:tab w:val="num" w:pos="720"/>
        </w:tabs>
        <w:ind w:left="720" w:hanging="360"/>
      </w:pPr>
      <w:rPr>
        <w:rFonts w:ascii="Times New Roman" w:hAnsi="Times New Roman" w:hint="default"/>
      </w:rPr>
    </w:lvl>
    <w:lvl w:ilvl="1" w:tplc="FAF42462" w:tentative="1">
      <w:start w:val="1"/>
      <w:numFmt w:val="bullet"/>
      <w:lvlText w:val="-"/>
      <w:lvlJc w:val="left"/>
      <w:pPr>
        <w:tabs>
          <w:tab w:val="num" w:pos="1440"/>
        </w:tabs>
        <w:ind w:left="1440" w:hanging="360"/>
      </w:pPr>
      <w:rPr>
        <w:rFonts w:ascii="Times New Roman" w:hAnsi="Times New Roman" w:hint="default"/>
      </w:rPr>
    </w:lvl>
    <w:lvl w:ilvl="2" w:tplc="2B8E46FC" w:tentative="1">
      <w:start w:val="1"/>
      <w:numFmt w:val="bullet"/>
      <w:lvlText w:val="-"/>
      <w:lvlJc w:val="left"/>
      <w:pPr>
        <w:tabs>
          <w:tab w:val="num" w:pos="2160"/>
        </w:tabs>
        <w:ind w:left="2160" w:hanging="360"/>
      </w:pPr>
      <w:rPr>
        <w:rFonts w:ascii="Times New Roman" w:hAnsi="Times New Roman" w:hint="default"/>
      </w:rPr>
    </w:lvl>
    <w:lvl w:ilvl="3" w:tplc="BAE67F0E" w:tentative="1">
      <w:start w:val="1"/>
      <w:numFmt w:val="bullet"/>
      <w:lvlText w:val="-"/>
      <w:lvlJc w:val="left"/>
      <w:pPr>
        <w:tabs>
          <w:tab w:val="num" w:pos="2880"/>
        </w:tabs>
        <w:ind w:left="2880" w:hanging="360"/>
      </w:pPr>
      <w:rPr>
        <w:rFonts w:ascii="Times New Roman" w:hAnsi="Times New Roman" w:hint="default"/>
      </w:rPr>
    </w:lvl>
    <w:lvl w:ilvl="4" w:tplc="AA3A0B00" w:tentative="1">
      <w:start w:val="1"/>
      <w:numFmt w:val="bullet"/>
      <w:lvlText w:val="-"/>
      <w:lvlJc w:val="left"/>
      <w:pPr>
        <w:tabs>
          <w:tab w:val="num" w:pos="3600"/>
        </w:tabs>
        <w:ind w:left="3600" w:hanging="360"/>
      </w:pPr>
      <w:rPr>
        <w:rFonts w:ascii="Times New Roman" w:hAnsi="Times New Roman" w:hint="default"/>
      </w:rPr>
    </w:lvl>
    <w:lvl w:ilvl="5" w:tplc="4FC6F2F6" w:tentative="1">
      <w:start w:val="1"/>
      <w:numFmt w:val="bullet"/>
      <w:lvlText w:val="-"/>
      <w:lvlJc w:val="left"/>
      <w:pPr>
        <w:tabs>
          <w:tab w:val="num" w:pos="4320"/>
        </w:tabs>
        <w:ind w:left="4320" w:hanging="360"/>
      </w:pPr>
      <w:rPr>
        <w:rFonts w:ascii="Times New Roman" w:hAnsi="Times New Roman" w:hint="default"/>
      </w:rPr>
    </w:lvl>
    <w:lvl w:ilvl="6" w:tplc="59AA4018" w:tentative="1">
      <w:start w:val="1"/>
      <w:numFmt w:val="bullet"/>
      <w:lvlText w:val="-"/>
      <w:lvlJc w:val="left"/>
      <w:pPr>
        <w:tabs>
          <w:tab w:val="num" w:pos="5040"/>
        </w:tabs>
        <w:ind w:left="5040" w:hanging="360"/>
      </w:pPr>
      <w:rPr>
        <w:rFonts w:ascii="Times New Roman" w:hAnsi="Times New Roman" w:hint="default"/>
      </w:rPr>
    </w:lvl>
    <w:lvl w:ilvl="7" w:tplc="4CF27384" w:tentative="1">
      <w:start w:val="1"/>
      <w:numFmt w:val="bullet"/>
      <w:lvlText w:val="-"/>
      <w:lvlJc w:val="left"/>
      <w:pPr>
        <w:tabs>
          <w:tab w:val="num" w:pos="5760"/>
        </w:tabs>
        <w:ind w:left="5760" w:hanging="360"/>
      </w:pPr>
      <w:rPr>
        <w:rFonts w:ascii="Times New Roman" w:hAnsi="Times New Roman" w:hint="default"/>
      </w:rPr>
    </w:lvl>
    <w:lvl w:ilvl="8" w:tplc="ECECB00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AC777CF"/>
    <w:multiLevelType w:val="hybridMultilevel"/>
    <w:tmpl w:val="10701AD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F9179AA"/>
    <w:multiLevelType w:val="hybridMultilevel"/>
    <w:tmpl w:val="76BA2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E52319"/>
    <w:multiLevelType w:val="hybridMultilevel"/>
    <w:tmpl w:val="6CEC2746"/>
    <w:lvl w:ilvl="0" w:tplc="078CE070">
      <w:start w:val="1"/>
      <w:numFmt w:val="bullet"/>
      <w:lvlText w:val="-"/>
      <w:lvlJc w:val="left"/>
      <w:pPr>
        <w:tabs>
          <w:tab w:val="num" w:pos="720"/>
        </w:tabs>
        <w:ind w:left="720" w:hanging="360"/>
      </w:pPr>
      <w:rPr>
        <w:rFonts w:ascii="Times New Roman" w:hAnsi="Times New Roman" w:hint="default"/>
      </w:rPr>
    </w:lvl>
    <w:lvl w:ilvl="1" w:tplc="D6FC0CF2" w:tentative="1">
      <w:start w:val="1"/>
      <w:numFmt w:val="bullet"/>
      <w:lvlText w:val="-"/>
      <w:lvlJc w:val="left"/>
      <w:pPr>
        <w:tabs>
          <w:tab w:val="num" w:pos="1440"/>
        </w:tabs>
        <w:ind w:left="1440" w:hanging="360"/>
      </w:pPr>
      <w:rPr>
        <w:rFonts w:ascii="Times New Roman" w:hAnsi="Times New Roman" w:hint="default"/>
      </w:rPr>
    </w:lvl>
    <w:lvl w:ilvl="2" w:tplc="E9AE4E80" w:tentative="1">
      <w:start w:val="1"/>
      <w:numFmt w:val="bullet"/>
      <w:lvlText w:val="-"/>
      <w:lvlJc w:val="left"/>
      <w:pPr>
        <w:tabs>
          <w:tab w:val="num" w:pos="2160"/>
        </w:tabs>
        <w:ind w:left="2160" w:hanging="360"/>
      </w:pPr>
      <w:rPr>
        <w:rFonts w:ascii="Times New Roman" w:hAnsi="Times New Roman" w:hint="default"/>
      </w:rPr>
    </w:lvl>
    <w:lvl w:ilvl="3" w:tplc="106EC386" w:tentative="1">
      <w:start w:val="1"/>
      <w:numFmt w:val="bullet"/>
      <w:lvlText w:val="-"/>
      <w:lvlJc w:val="left"/>
      <w:pPr>
        <w:tabs>
          <w:tab w:val="num" w:pos="2880"/>
        </w:tabs>
        <w:ind w:left="2880" w:hanging="360"/>
      </w:pPr>
      <w:rPr>
        <w:rFonts w:ascii="Times New Roman" w:hAnsi="Times New Roman" w:hint="default"/>
      </w:rPr>
    </w:lvl>
    <w:lvl w:ilvl="4" w:tplc="636CB448" w:tentative="1">
      <w:start w:val="1"/>
      <w:numFmt w:val="bullet"/>
      <w:lvlText w:val="-"/>
      <w:lvlJc w:val="left"/>
      <w:pPr>
        <w:tabs>
          <w:tab w:val="num" w:pos="3600"/>
        </w:tabs>
        <w:ind w:left="3600" w:hanging="360"/>
      </w:pPr>
      <w:rPr>
        <w:rFonts w:ascii="Times New Roman" w:hAnsi="Times New Roman" w:hint="default"/>
      </w:rPr>
    </w:lvl>
    <w:lvl w:ilvl="5" w:tplc="B67AF17E" w:tentative="1">
      <w:start w:val="1"/>
      <w:numFmt w:val="bullet"/>
      <w:lvlText w:val="-"/>
      <w:lvlJc w:val="left"/>
      <w:pPr>
        <w:tabs>
          <w:tab w:val="num" w:pos="4320"/>
        </w:tabs>
        <w:ind w:left="4320" w:hanging="360"/>
      </w:pPr>
      <w:rPr>
        <w:rFonts w:ascii="Times New Roman" w:hAnsi="Times New Roman" w:hint="default"/>
      </w:rPr>
    </w:lvl>
    <w:lvl w:ilvl="6" w:tplc="0A7A4DA0" w:tentative="1">
      <w:start w:val="1"/>
      <w:numFmt w:val="bullet"/>
      <w:lvlText w:val="-"/>
      <w:lvlJc w:val="left"/>
      <w:pPr>
        <w:tabs>
          <w:tab w:val="num" w:pos="5040"/>
        </w:tabs>
        <w:ind w:left="5040" w:hanging="360"/>
      </w:pPr>
      <w:rPr>
        <w:rFonts w:ascii="Times New Roman" w:hAnsi="Times New Roman" w:hint="default"/>
      </w:rPr>
    </w:lvl>
    <w:lvl w:ilvl="7" w:tplc="64D82E98" w:tentative="1">
      <w:start w:val="1"/>
      <w:numFmt w:val="bullet"/>
      <w:lvlText w:val="-"/>
      <w:lvlJc w:val="left"/>
      <w:pPr>
        <w:tabs>
          <w:tab w:val="num" w:pos="5760"/>
        </w:tabs>
        <w:ind w:left="5760" w:hanging="360"/>
      </w:pPr>
      <w:rPr>
        <w:rFonts w:ascii="Times New Roman" w:hAnsi="Times New Roman" w:hint="default"/>
      </w:rPr>
    </w:lvl>
    <w:lvl w:ilvl="8" w:tplc="F3F0C5D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D2C01F0"/>
    <w:multiLevelType w:val="hybridMultilevel"/>
    <w:tmpl w:val="16AC1898"/>
    <w:lvl w:ilvl="0" w:tplc="D06EC228">
      <w:start w:val="1"/>
      <w:numFmt w:val="bullet"/>
      <w:lvlText w:val="-"/>
      <w:lvlJc w:val="left"/>
      <w:pPr>
        <w:tabs>
          <w:tab w:val="num" w:pos="720"/>
        </w:tabs>
        <w:ind w:left="720" w:hanging="360"/>
      </w:pPr>
      <w:rPr>
        <w:rFonts w:ascii="Times New Roman" w:hAnsi="Times New Roman" w:hint="default"/>
      </w:rPr>
    </w:lvl>
    <w:lvl w:ilvl="1" w:tplc="FEA6F3AA" w:tentative="1">
      <w:start w:val="1"/>
      <w:numFmt w:val="bullet"/>
      <w:lvlText w:val="-"/>
      <w:lvlJc w:val="left"/>
      <w:pPr>
        <w:tabs>
          <w:tab w:val="num" w:pos="1440"/>
        </w:tabs>
        <w:ind w:left="1440" w:hanging="360"/>
      </w:pPr>
      <w:rPr>
        <w:rFonts w:ascii="Times New Roman" w:hAnsi="Times New Roman" w:hint="default"/>
      </w:rPr>
    </w:lvl>
    <w:lvl w:ilvl="2" w:tplc="5BD44170" w:tentative="1">
      <w:start w:val="1"/>
      <w:numFmt w:val="bullet"/>
      <w:lvlText w:val="-"/>
      <w:lvlJc w:val="left"/>
      <w:pPr>
        <w:tabs>
          <w:tab w:val="num" w:pos="2160"/>
        </w:tabs>
        <w:ind w:left="2160" w:hanging="360"/>
      </w:pPr>
      <w:rPr>
        <w:rFonts w:ascii="Times New Roman" w:hAnsi="Times New Roman" w:hint="default"/>
      </w:rPr>
    </w:lvl>
    <w:lvl w:ilvl="3" w:tplc="F0908EB2" w:tentative="1">
      <w:start w:val="1"/>
      <w:numFmt w:val="bullet"/>
      <w:lvlText w:val="-"/>
      <w:lvlJc w:val="left"/>
      <w:pPr>
        <w:tabs>
          <w:tab w:val="num" w:pos="2880"/>
        </w:tabs>
        <w:ind w:left="2880" w:hanging="360"/>
      </w:pPr>
      <w:rPr>
        <w:rFonts w:ascii="Times New Roman" w:hAnsi="Times New Roman" w:hint="default"/>
      </w:rPr>
    </w:lvl>
    <w:lvl w:ilvl="4" w:tplc="CF381C40" w:tentative="1">
      <w:start w:val="1"/>
      <w:numFmt w:val="bullet"/>
      <w:lvlText w:val="-"/>
      <w:lvlJc w:val="left"/>
      <w:pPr>
        <w:tabs>
          <w:tab w:val="num" w:pos="3600"/>
        </w:tabs>
        <w:ind w:left="3600" w:hanging="360"/>
      </w:pPr>
      <w:rPr>
        <w:rFonts w:ascii="Times New Roman" w:hAnsi="Times New Roman" w:hint="default"/>
      </w:rPr>
    </w:lvl>
    <w:lvl w:ilvl="5" w:tplc="0AAE36BE" w:tentative="1">
      <w:start w:val="1"/>
      <w:numFmt w:val="bullet"/>
      <w:lvlText w:val="-"/>
      <w:lvlJc w:val="left"/>
      <w:pPr>
        <w:tabs>
          <w:tab w:val="num" w:pos="4320"/>
        </w:tabs>
        <w:ind w:left="4320" w:hanging="360"/>
      </w:pPr>
      <w:rPr>
        <w:rFonts w:ascii="Times New Roman" w:hAnsi="Times New Roman" w:hint="default"/>
      </w:rPr>
    </w:lvl>
    <w:lvl w:ilvl="6" w:tplc="7FA2CF44" w:tentative="1">
      <w:start w:val="1"/>
      <w:numFmt w:val="bullet"/>
      <w:lvlText w:val="-"/>
      <w:lvlJc w:val="left"/>
      <w:pPr>
        <w:tabs>
          <w:tab w:val="num" w:pos="5040"/>
        </w:tabs>
        <w:ind w:left="5040" w:hanging="360"/>
      </w:pPr>
      <w:rPr>
        <w:rFonts w:ascii="Times New Roman" w:hAnsi="Times New Roman" w:hint="default"/>
      </w:rPr>
    </w:lvl>
    <w:lvl w:ilvl="7" w:tplc="1F3212D8" w:tentative="1">
      <w:start w:val="1"/>
      <w:numFmt w:val="bullet"/>
      <w:lvlText w:val="-"/>
      <w:lvlJc w:val="left"/>
      <w:pPr>
        <w:tabs>
          <w:tab w:val="num" w:pos="5760"/>
        </w:tabs>
        <w:ind w:left="5760" w:hanging="360"/>
      </w:pPr>
      <w:rPr>
        <w:rFonts w:ascii="Times New Roman" w:hAnsi="Times New Roman" w:hint="default"/>
      </w:rPr>
    </w:lvl>
    <w:lvl w:ilvl="8" w:tplc="5FA80D4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B412C5"/>
    <w:multiLevelType w:val="hybridMultilevel"/>
    <w:tmpl w:val="672A2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66513A"/>
    <w:multiLevelType w:val="hybridMultilevel"/>
    <w:tmpl w:val="CCEAB1AE"/>
    <w:lvl w:ilvl="0" w:tplc="DEB43742">
      <w:start w:val="1"/>
      <w:numFmt w:val="bullet"/>
      <w:lvlText w:val="-"/>
      <w:lvlJc w:val="left"/>
      <w:pPr>
        <w:tabs>
          <w:tab w:val="num" w:pos="720"/>
        </w:tabs>
        <w:ind w:left="720" w:hanging="360"/>
      </w:pPr>
      <w:rPr>
        <w:rFonts w:ascii="Times New Roman" w:hAnsi="Times New Roman" w:hint="default"/>
      </w:rPr>
    </w:lvl>
    <w:lvl w:ilvl="1" w:tplc="68C4AA00" w:tentative="1">
      <w:start w:val="1"/>
      <w:numFmt w:val="bullet"/>
      <w:lvlText w:val="-"/>
      <w:lvlJc w:val="left"/>
      <w:pPr>
        <w:tabs>
          <w:tab w:val="num" w:pos="1440"/>
        </w:tabs>
        <w:ind w:left="1440" w:hanging="360"/>
      </w:pPr>
      <w:rPr>
        <w:rFonts w:ascii="Times New Roman" w:hAnsi="Times New Roman" w:hint="default"/>
      </w:rPr>
    </w:lvl>
    <w:lvl w:ilvl="2" w:tplc="6D248194" w:tentative="1">
      <w:start w:val="1"/>
      <w:numFmt w:val="bullet"/>
      <w:lvlText w:val="-"/>
      <w:lvlJc w:val="left"/>
      <w:pPr>
        <w:tabs>
          <w:tab w:val="num" w:pos="2160"/>
        </w:tabs>
        <w:ind w:left="2160" w:hanging="360"/>
      </w:pPr>
      <w:rPr>
        <w:rFonts w:ascii="Times New Roman" w:hAnsi="Times New Roman" w:hint="default"/>
      </w:rPr>
    </w:lvl>
    <w:lvl w:ilvl="3" w:tplc="8C7E5B84" w:tentative="1">
      <w:start w:val="1"/>
      <w:numFmt w:val="bullet"/>
      <w:lvlText w:val="-"/>
      <w:lvlJc w:val="left"/>
      <w:pPr>
        <w:tabs>
          <w:tab w:val="num" w:pos="2880"/>
        </w:tabs>
        <w:ind w:left="2880" w:hanging="360"/>
      </w:pPr>
      <w:rPr>
        <w:rFonts w:ascii="Times New Roman" w:hAnsi="Times New Roman" w:hint="default"/>
      </w:rPr>
    </w:lvl>
    <w:lvl w:ilvl="4" w:tplc="3EAA87C8" w:tentative="1">
      <w:start w:val="1"/>
      <w:numFmt w:val="bullet"/>
      <w:lvlText w:val="-"/>
      <w:lvlJc w:val="left"/>
      <w:pPr>
        <w:tabs>
          <w:tab w:val="num" w:pos="3600"/>
        </w:tabs>
        <w:ind w:left="3600" w:hanging="360"/>
      </w:pPr>
      <w:rPr>
        <w:rFonts w:ascii="Times New Roman" w:hAnsi="Times New Roman" w:hint="default"/>
      </w:rPr>
    </w:lvl>
    <w:lvl w:ilvl="5" w:tplc="A8F89DD4" w:tentative="1">
      <w:start w:val="1"/>
      <w:numFmt w:val="bullet"/>
      <w:lvlText w:val="-"/>
      <w:lvlJc w:val="left"/>
      <w:pPr>
        <w:tabs>
          <w:tab w:val="num" w:pos="4320"/>
        </w:tabs>
        <w:ind w:left="4320" w:hanging="360"/>
      </w:pPr>
      <w:rPr>
        <w:rFonts w:ascii="Times New Roman" w:hAnsi="Times New Roman" w:hint="default"/>
      </w:rPr>
    </w:lvl>
    <w:lvl w:ilvl="6" w:tplc="6CAEA620" w:tentative="1">
      <w:start w:val="1"/>
      <w:numFmt w:val="bullet"/>
      <w:lvlText w:val="-"/>
      <w:lvlJc w:val="left"/>
      <w:pPr>
        <w:tabs>
          <w:tab w:val="num" w:pos="5040"/>
        </w:tabs>
        <w:ind w:left="5040" w:hanging="360"/>
      </w:pPr>
      <w:rPr>
        <w:rFonts w:ascii="Times New Roman" w:hAnsi="Times New Roman" w:hint="default"/>
      </w:rPr>
    </w:lvl>
    <w:lvl w:ilvl="7" w:tplc="BB6218A6" w:tentative="1">
      <w:start w:val="1"/>
      <w:numFmt w:val="bullet"/>
      <w:lvlText w:val="-"/>
      <w:lvlJc w:val="left"/>
      <w:pPr>
        <w:tabs>
          <w:tab w:val="num" w:pos="5760"/>
        </w:tabs>
        <w:ind w:left="5760" w:hanging="360"/>
      </w:pPr>
      <w:rPr>
        <w:rFonts w:ascii="Times New Roman" w:hAnsi="Times New Roman" w:hint="default"/>
      </w:rPr>
    </w:lvl>
    <w:lvl w:ilvl="8" w:tplc="111002F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73C5759"/>
    <w:multiLevelType w:val="hybridMultilevel"/>
    <w:tmpl w:val="7866466A"/>
    <w:lvl w:ilvl="0" w:tplc="E7BA7DE6">
      <w:start w:val="1"/>
      <w:numFmt w:val="bullet"/>
      <w:lvlText w:val="-"/>
      <w:lvlJc w:val="left"/>
      <w:pPr>
        <w:tabs>
          <w:tab w:val="num" w:pos="720"/>
        </w:tabs>
        <w:ind w:left="720" w:hanging="360"/>
      </w:pPr>
      <w:rPr>
        <w:rFonts w:ascii="Times New Roman" w:hAnsi="Times New Roman" w:hint="default"/>
      </w:rPr>
    </w:lvl>
    <w:lvl w:ilvl="1" w:tplc="7C263532" w:tentative="1">
      <w:start w:val="1"/>
      <w:numFmt w:val="bullet"/>
      <w:lvlText w:val="-"/>
      <w:lvlJc w:val="left"/>
      <w:pPr>
        <w:tabs>
          <w:tab w:val="num" w:pos="1440"/>
        </w:tabs>
        <w:ind w:left="1440" w:hanging="360"/>
      </w:pPr>
      <w:rPr>
        <w:rFonts w:ascii="Times New Roman" w:hAnsi="Times New Roman" w:hint="default"/>
      </w:rPr>
    </w:lvl>
    <w:lvl w:ilvl="2" w:tplc="2DF45EA0" w:tentative="1">
      <w:start w:val="1"/>
      <w:numFmt w:val="bullet"/>
      <w:lvlText w:val="-"/>
      <w:lvlJc w:val="left"/>
      <w:pPr>
        <w:tabs>
          <w:tab w:val="num" w:pos="2160"/>
        </w:tabs>
        <w:ind w:left="2160" w:hanging="360"/>
      </w:pPr>
      <w:rPr>
        <w:rFonts w:ascii="Times New Roman" w:hAnsi="Times New Roman" w:hint="default"/>
      </w:rPr>
    </w:lvl>
    <w:lvl w:ilvl="3" w:tplc="AC9ED330" w:tentative="1">
      <w:start w:val="1"/>
      <w:numFmt w:val="bullet"/>
      <w:lvlText w:val="-"/>
      <w:lvlJc w:val="left"/>
      <w:pPr>
        <w:tabs>
          <w:tab w:val="num" w:pos="2880"/>
        </w:tabs>
        <w:ind w:left="2880" w:hanging="360"/>
      </w:pPr>
      <w:rPr>
        <w:rFonts w:ascii="Times New Roman" w:hAnsi="Times New Roman" w:hint="default"/>
      </w:rPr>
    </w:lvl>
    <w:lvl w:ilvl="4" w:tplc="7E18C9BA" w:tentative="1">
      <w:start w:val="1"/>
      <w:numFmt w:val="bullet"/>
      <w:lvlText w:val="-"/>
      <w:lvlJc w:val="left"/>
      <w:pPr>
        <w:tabs>
          <w:tab w:val="num" w:pos="3600"/>
        </w:tabs>
        <w:ind w:left="3600" w:hanging="360"/>
      </w:pPr>
      <w:rPr>
        <w:rFonts w:ascii="Times New Roman" w:hAnsi="Times New Roman" w:hint="default"/>
      </w:rPr>
    </w:lvl>
    <w:lvl w:ilvl="5" w:tplc="759EB156" w:tentative="1">
      <w:start w:val="1"/>
      <w:numFmt w:val="bullet"/>
      <w:lvlText w:val="-"/>
      <w:lvlJc w:val="left"/>
      <w:pPr>
        <w:tabs>
          <w:tab w:val="num" w:pos="4320"/>
        </w:tabs>
        <w:ind w:left="4320" w:hanging="360"/>
      </w:pPr>
      <w:rPr>
        <w:rFonts w:ascii="Times New Roman" w:hAnsi="Times New Roman" w:hint="default"/>
      </w:rPr>
    </w:lvl>
    <w:lvl w:ilvl="6" w:tplc="DF00A168" w:tentative="1">
      <w:start w:val="1"/>
      <w:numFmt w:val="bullet"/>
      <w:lvlText w:val="-"/>
      <w:lvlJc w:val="left"/>
      <w:pPr>
        <w:tabs>
          <w:tab w:val="num" w:pos="5040"/>
        </w:tabs>
        <w:ind w:left="5040" w:hanging="360"/>
      </w:pPr>
      <w:rPr>
        <w:rFonts w:ascii="Times New Roman" w:hAnsi="Times New Roman" w:hint="default"/>
      </w:rPr>
    </w:lvl>
    <w:lvl w:ilvl="7" w:tplc="82045198" w:tentative="1">
      <w:start w:val="1"/>
      <w:numFmt w:val="bullet"/>
      <w:lvlText w:val="-"/>
      <w:lvlJc w:val="left"/>
      <w:pPr>
        <w:tabs>
          <w:tab w:val="num" w:pos="5760"/>
        </w:tabs>
        <w:ind w:left="5760" w:hanging="360"/>
      </w:pPr>
      <w:rPr>
        <w:rFonts w:ascii="Times New Roman" w:hAnsi="Times New Roman" w:hint="default"/>
      </w:rPr>
    </w:lvl>
    <w:lvl w:ilvl="8" w:tplc="CD2A4FA0"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D0494A"/>
    <w:multiLevelType w:val="hybridMultilevel"/>
    <w:tmpl w:val="C4769340"/>
    <w:lvl w:ilvl="0" w:tplc="721ACE0A">
      <w:start w:val="1"/>
      <w:numFmt w:val="bullet"/>
      <w:lvlText w:val="-"/>
      <w:lvlJc w:val="left"/>
      <w:pPr>
        <w:tabs>
          <w:tab w:val="num" w:pos="720"/>
        </w:tabs>
        <w:ind w:left="720" w:hanging="360"/>
      </w:pPr>
      <w:rPr>
        <w:rFonts w:ascii="Times New Roman" w:hAnsi="Times New Roman" w:hint="default"/>
      </w:rPr>
    </w:lvl>
    <w:lvl w:ilvl="1" w:tplc="F288F7A0" w:tentative="1">
      <w:start w:val="1"/>
      <w:numFmt w:val="bullet"/>
      <w:lvlText w:val="-"/>
      <w:lvlJc w:val="left"/>
      <w:pPr>
        <w:tabs>
          <w:tab w:val="num" w:pos="1440"/>
        </w:tabs>
        <w:ind w:left="1440" w:hanging="360"/>
      </w:pPr>
      <w:rPr>
        <w:rFonts w:ascii="Times New Roman" w:hAnsi="Times New Roman" w:hint="default"/>
      </w:rPr>
    </w:lvl>
    <w:lvl w:ilvl="2" w:tplc="6C707E8C" w:tentative="1">
      <w:start w:val="1"/>
      <w:numFmt w:val="bullet"/>
      <w:lvlText w:val="-"/>
      <w:lvlJc w:val="left"/>
      <w:pPr>
        <w:tabs>
          <w:tab w:val="num" w:pos="2160"/>
        </w:tabs>
        <w:ind w:left="2160" w:hanging="360"/>
      </w:pPr>
      <w:rPr>
        <w:rFonts w:ascii="Times New Roman" w:hAnsi="Times New Roman" w:hint="default"/>
      </w:rPr>
    </w:lvl>
    <w:lvl w:ilvl="3" w:tplc="38581146" w:tentative="1">
      <w:start w:val="1"/>
      <w:numFmt w:val="bullet"/>
      <w:lvlText w:val="-"/>
      <w:lvlJc w:val="left"/>
      <w:pPr>
        <w:tabs>
          <w:tab w:val="num" w:pos="2880"/>
        </w:tabs>
        <w:ind w:left="2880" w:hanging="360"/>
      </w:pPr>
      <w:rPr>
        <w:rFonts w:ascii="Times New Roman" w:hAnsi="Times New Roman" w:hint="default"/>
      </w:rPr>
    </w:lvl>
    <w:lvl w:ilvl="4" w:tplc="2E1E7F82" w:tentative="1">
      <w:start w:val="1"/>
      <w:numFmt w:val="bullet"/>
      <w:lvlText w:val="-"/>
      <w:lvlJc w:val="left"/>
      <w:pPr>
        <w:tabs>
          <w:tab w:val="num" w:pos="3600"/>
        </w:tabs>
        <w:ind w:left="3600" w:hanging="360"/>
      </w:pPr>
      <w:rPr>
        <w:rFonts w:ascii="Times New Roman" w:hAnsi="Times New Roman" w:hint="default"/>
      </w:rPr>
    </w:lvl>
    <w:lvl w:ilvl="5" w:tplc="2DDA7C5E" w:tentative="1">
      <w:start w:val="1"/>
      <w:numFmt w:val="bullet"/>
      <w:lvlText w:val="-"/>
      <w:lvlJc w:val="left"/>
      <w:pPr>
        <w:tabs>
          <w:tab w:val="num" w:pos="4320"/>
        </w:tabs>
        <w:ind w:left="4320" w:hanging="360"/>
      </w:pPr>
      <w:rPr>
        <w:rFonts w:ascii="Times New Roman" w:hAnsi="Times New Roman" w:hint="default"/>
      </w:rPr>
    </w:lvl>
    <w:lvl w:ilvl="6" w:tplc="84120D54" w:tentative="1">
      <w:start w:val="1"/>
      <w:numFmt w:val="bullet"/>
      <w:lvlText w:val="-"/>
      <w:lvlJc w:val="left"/>
      <w:pPr>
        <w:tabs>
          <w:tab w:val="num" w:pos="5040"/>
        </w:tabs>
        <w:ind w:left="5040" w:hanging="360"/>
      </w:pPr>
      <w:rPr>
        <w:rFonts w:ascii="Times New Roman" w:hAnsi="Times New Roman" w:hint="default"/>
      </w:rPr>
    </w:lvl>
    <w:lvl w:ilvl="7" w:tplc="C1D23364" w:tentative="1">
      <w:start w:val="1"/>
      <w:numFmt w:val="bullet"/>
      <w:lvlText w:val="-"/>
      <w:lvlJc w:val="left"/>
      <w:pPr>
        <w:tabs>
          <w:tab w:val="num" w:pos="5760"/>
        </w:tabs>
        <w:ind w:left="5760" w:hanging="360"/>
      </w:pPr>
      <w:rPr>
        <w:rFonts w:ascii="Times New Roman" w:hAnsi="Times New Roman" w:hint="default"/>
      </w:rPr>
    </w:lvl>
    <w:lvl w:ilvl="8" w:tplc="FCCE328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EF817A6"/>
    <w:multiLevelType w:val="hybridMultilevel"/>
    <w:tmpl w:val="036A3AF2"/>
    <w:lvl w:ilvl="0" w:tplc="BCDCF45E">
      <w:start w:val="1"/>
      <w:numFmt w:val="bullet"/>
      <w:lvlText w:val="•"/>
      <w:lvlJc w:val="left"/>
      <w:pPr>
        <w:tabs>
          <w:tab w:val="num" w:pos="720"/>
        </w:tabs>
        <w:ind w:left="720" w:hanging="360"/>
      </w:pPr>
      <w:rPr>
        <w:rFonts w:ascii="Arial" w:hAnsi="Arial" w:hint="default"/>
      </w:rPr>
    </w:lvl>
    <w:lvl w:ilvl="1" w:tplc="48B0DD9E">
      <w:start w:val="1"/>
      <w:numFmt w:val="bullet"/>
      <w:lvlText w:val="•"/>
      <w:lvlJc w:val="left"/>
      <w:pPr>
        <w:tabs>
          <w:tab w:val="num" w:pos="1440"/>
        </w:tabs>
        <w:ind w:left="1440" w:hanging="360"/>
      </w:pPr>
      <w:rPr>
        <w:rFonts w:ascii="Arial" w:hAnsi="Arial" w:hint="default"/>
      </w:rPr>
    </w:lvl>
    <w:lvl w:ilvl="2" w:tplc="A9FC9D50" w:tentative="1">
      <w:start w:val="1"/>
      <w:numFmt w:val="bullet"/>
      <w:lvlText w:val="•"/>
      <w:lvlJc w:val="left"/>
      <w:pPr>
        <w:tabs>
          <w:tab w:val="num" w:pos="2160"/>
        </w:tabs>
        <w:ind w:left="2160" w:hanging="360"/>
      </w:pPr>
      <w:rPr>
        <w:rFonts w:ascii="Arial" w:hAnsi="Arial" w:hint="default"/>
      </w:rPr>
    </w:lvl>
    <w:lvl w:ilvl="3" w:tplc="A6F214E8" w:tentative="1">
      <w:start w:val="1"/>
      <w:numFmt w:val="bullet"/>
      <w:lvlText w:val="•"/>
      <w:lvlJc w:val="left"/>
      <w:pPr>
        <w:tabs>
          <w:tab w:val="num" w:pos="2880"/>
        </w:tabs>
        <w:ind w:left="2880" w:hanging="360"/>
      </w:pPr>
      <w:rPr>
        <w:rFonts w:ascii="Arial" w:hAnsi="Arial" w:hint="default"/>
      </w:rPr>
    </w:lvl>
    <w:lvl w:ilvl="4" w:tplc="6CBAA416" w:tentative="1">
      <w:start w:val="1"/>
      <w:numFmt w:val="bullet"/>
      <w:lvlText w:val="•"/>
      <w:lvlJc w:val="left"/>
      <w:pPr>
        <w:tabs>
          <w:tab w:val="num" w:pos="3600"/>
        </w:tabs>
        <w:ind w:left="3600" w:hanging="360"/>
      </w:pPr>
      <w:rPr>
        <w:rFonts w:ascii="Arial" w:hAnsi="Arial" w:hint="default"/>
      </w:rPr>
    </w:lvl>
    <w:lvl w:ilvl="5" w:tplc="8B70C68C" w:tentative="1">
      <w:start w:val="1"/>
      <w:numFmt w:val="bullet"/>
      <w:lvlText w:val="•"/>
      <w:lvlJc w:val="left"/>
      <w:pPr>
        <w:tabs>
          <w:tab w:val="num" w:pos="4320"/>
        </w:tabs>
        <w:ind w:left="4320" w:hanging="360"/>
      </w:pPr>
      <w:rPr>
        <w:rFonts w:ascii="Arial" w:hAnsi="Arial" w:hint="default"/>
      </w:rPr>
    </w:lvl>
    <w:lvl w:ilvl="6" w:tplc="9DA65E32" w:tentative="1">
      <w:start w:val="1"/>
      <w:numFmt w:val="bullet"/>
      <w:lvlText w:val="•"/>
      <w:lvlJc w:val="left"/>
      <w:pPr>
        <w:tabs>
          <w:tab w:val="num" w:pos="5040"/>
        </w:tabs>
        <w:ind w:left="5040" w:hanging="360"/>
      </w:pPr>
      <w:rPr>
        <w:rFonts w:ascii="Arial" w:hAnsi="Arial" w:hint="default"/>
      </w:rPr>
    </w:lvl>
    <w:lvl w:ilvl="7" w:tplc="40B494A0" w:tentative="1">
      <w:start w:val="1"/>
      <w:numFmt w:val="bullet"/>
      <w:lvlText w:val="•"/>
      <w:lvlJc w:val="left"/>
      <w:pPr>
        <w:tabs>
          <w:tab w:val="num" w:pos="5760"/>
        </w:tabs>
        <w:ind w:left="5760" w:hanging="360"/>
      </w:pPr>
      <w:rPr>
        <w:rFonts w:ascii="Arial" w:hAnsi="Arial" w:hint="default"/>
      </w:rPr>
    </w:lvl>
    <w:lvl w:ilvl="8" w:tplc="4C98D0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20405D"/>
    <w:multiLevelType w:val="hybridMultilevel"/>
    <w:tmpl w:val="C980E4B2"/>
    <w:lvl w:ilvl="0" w:tplc="43FC7938">
      <w:start w:val="1"/>
      <w:numFmt w:val="bullet"/>
      <w:lvlText w:val="•"/>
      <w:lvlJc w:val="left"/>
      <w:pPr>
        <w:tabs>
          <w:tab w:val="num" w:pos="720"/>
        </w:tabs>
        <w:ind w:left="720" w:hanging="360"/>
      </w:pPr>
      <w:rPr>
        <w:rFonts w:ascii="Arial" w:hAnsi="Arial" w:hint="default"/>
      </w:rPr>
    </w:lvl>
    <w:lvl w:ilvl="1" w:tplc="BE2C1E58">
      <w:start w:val="1"/>
      <w:numFmt w:val="bullet"/>
      <w:lvlText w:val="•"/>
      <w:lvlJc w:val="left"/>
      <w:pPr>
        <w:tabs>
          <w:tab w:val="num" w:pos="1440"/>
        </w:tabs>
        <w:ind w:left="1440" w:hanging="360"/>
      </w:pPr>
      <w:rPr>
        <w:rFonts w:ascii="Arial" w:hAnsi="Arial" w:hint="default"/>
      </w:rPr>
    </w:lvl>
    <w:lvl w:ilvl="2" w:tplc="904C22AC" w:tentative="1">
      <w:start w:val="1"/>
      <w:numFmt w:val="bullet"/>
      <w:lvlText w:val="•"/>
      <w:lvlJc w:val="left"/>
      <w:pPr>
        <w:tabs>
          <w:tab w:val="num" w:pos="2160"/>
        </w:tabs>
        <w:ind w:left="2160" w:hanging="360"/>
      </w:pPr>
      <w:rPr>
        <w:rFonts w:ascii="Arial" w:hAnsi="Arial" w:hint="default"/>
      </w:rPr>
    </w:lvl>
    <w:lvl w:ilvl="3" w:tplc="AA261D12" w:tentative="1">
      <w:start w:val="1"/>
      <w:numFmt w:val="bullet"/>
      <w:lvlText w:val="•"/>
      <w:lvlJc w:val="left"/>
      <w:pPr>
        <w:tabs>
          <w:tab w:val="num" w:pos="2880"/>
        </w:tabs>
        <w:ind w:left="2880" w:hanging="360"/>
      </w:pPr>
      <w:rPr>
        <w:rFonts w:ascii="Arial" w:hAnsi="Arial" w:hint="default"/>
      </w:rPr>
    </w:lvl>
    <w:lvl w:ilvl="4" w:tplc="906CF0AA" w:tentative="1">
      <w:start w:val="1"/>
      <w:numFmt w:val="bullet"/>
      <w:lvlText w:val="•"/>
      <w:lvlJc w:val="left"/>
      <w:pPr>
        <w:tabs>
          <w:tab w:val="num" w:pos="3600"/>
        </w:tabs>
        <w:ind w:left="3600" w:hanging="360"/>
      </w:pPr>
      <w:rPr>
        <w:rFonts w:ascii="Arial" w:hAnsi="Arial" w:hint="default"/>
      </w:rPr>
    </w:lvl>
    <w:lvl w:ilvl="5" w:tplc="3E5827D4" w:tentative="1">
      <w:start w:val="1"/>
      <w:numFmt w:val="bullet"/>
      <w:lvlText w:val="•"/>
      <w:lvlJc w:val="left"/>
      <w:pPr>
        <w:tabs>
          <w:tab w:val="num" w:pos="4320"/>
        </w:tabs>
        <w:ind w:left="4320" w:hanging="360"/>
      </w:pPr>
      <w:rPr>
        <w:rFonts w:ascii="Arial" w:hAnsi="Arial" w:hint="default"/>
      </w:rPr>
    </w:lvl>
    <w:lvl w:ilvl="6" w:tplc="35FA43AE" w:tentative="1">
      <w:start w:val="1"/>
      <w:numFmt w:val="bullet"/>
      <w:lvlText w:val="•"/>
      <w:lvlJc w:val="left"/>
      <w:pPr>
        <w:tabs>
          <w:tab w:val="num" w:pos="5040"/>
        </w:tabs>
        <w:ind w:left="5040" w:hanging="360"/>
      </w:pPr>
      <w:rPr>
        <w:rFonts w:ascii="Arial" w:hAnsi="Arial" w:hint="default"/>
      </w:rPr>
    </w:lvl>
    <w:lvl w:ilvl="7" w:tplc="C9985D1E" w:tentative="1">
      <w:start w:val="1"/>
      <w:numFmt w:val="bullet"/>
      <w:lvlText w:val="•"/>
      <w:lvlJc w:val="left"/>
      <w:pPr>
        <w:tabs>
          <w:tab w:val="num" w:pos="5760"/>
        </w:tabs>
        <w:ind w:left="5760" w:hanging="360"/>
      </w:pPr>
      <w:rPr>
        <w:rFonts w:ascii="Arial" w:hAnsi="Arial" w:hint="default"/>
      </w:rPr>
    </w:lvl>
    <w:lvl w:ilvl="8" w:tplc="BA4C8A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CD565E8"/>
    <w:multiLevelType w:val="hybridMultilevel"/>
    <w:tmpl w:val="790E8818"/>
    <w:lvl w:ilvl="0" w:tplc="A414FD6E">
      <w:start w:val="1"/>
      <w:numFmt w:val="bullet"/>
      <w:lvlText w:val="-"/>
      <w:lvlJc w:val="left"/>
      <w:pPr>
        <w:tabs>
          <w:tab w:val="num" w:pos="720"/>
        </w:tabs>
        <w:ind w:left="720" w:hanging="360"/>
      </w:pPr>
      <w:rPr>
        <w:rFonts w:ascii="Times New Roman" w:hAnsi="Times New Roman" w:hint="default"/>
      </w:rPr>
    </w:lvl>
    <w:lvl w:ilvl="1" w:tplc="063EEB88" w:tentative="1">
      <w:start w:val="1"/>
      <w:numFmt w:val="bullet"/>
      <w:lvlText w:val="-"/>
      <w:lvlJc w:val="left"/>
      <w:pPr>
        <w:tabs>
          <w:tab w:val="num" w:pos="1440"/>
        </w:tabs>
        <w:ind w:left="1440" w:hanging="360"/>
      </w:pPr>
      <w:rPr>
        <w:rFonts w:ascii="Times New Roman" w:hAnsi="Times New Roman" w:hint="default"/>
      </w:rPr>
    </w:lvl>
    <w:lvl w:ilvl="2" w:tplc="48126A48" w:tentative="1">
      <w:start w:val="1"/>
      <w:numFmt w:val="bullet"/>
      <w:lvlText w:val="-"/>
      <w:lvlJc w:val="left"/>
      <w:pPr>
        <w:tabs>
          <w:tab w:val="num" w:pos="2160"/>
        </w:tabs>
        <w:ind w:left="2160" w:hanging="360"/>
      </w:pPr>
      <w:rPr>
        <w:rFonts w:ascii="Times New Roman" w:hAnsi="Times New Roman" w:hint="default"/>
      </w:rPr>
    </w:lvl>
    <w:lvl w:ilvl="3" w:tplc="DC0AF032" w:tentative="1">
      <w:start w:val="1"/>
      <w:numFmt w:val="bullet"/>
      <w:lvlText w:val="-"/>
      <w:lvlJc w:val="left"/>
      <w:pPr>
        <w:tabs>
          <w:tab w:val="num" w:pos="2880"/>
        </w:tabs>
        <w:ind w:left="2880" w:hanging="360"/>
      </w:pPr>
      <w:rPr>
        <w:rFonts w:ascii="Times New Roman" w:hAnsi="Times New Roman" w:hint="default"/>
      </w:rPr>
    </w:lvl>
    <w:lvl w:ilvl="4" w:tplc="7102B82E" w:tentative="1">
      <w:start w:val="1"/>
      <w:numFmt w:val="bullet"/>
      <w:lvlText w:val="-"/>
      <w:lvlJc w:val="left"/>
      <w:pPr>
        <w:tabs>
          <w:tab w:val="num" w:pos="3600"/>
        </w:tabs>
        <w:ind w:left="3600" w:hanging="360"/>
      </w:pPr>
      <w:rPr>
        <w:rFonts w:ascii="Times New Roman" w:hAnsi="Times New Roman" w:hint="default"/>
      </w:rPr>
    </w:lvl>
    <w:lvl w:ilvl="5" w:tplc="715EB926" w:tentative="1">
      <w:start w:val="1"/>
      <w:numFmt w:val="bullet"/>
      <w:lvlText w:val="-"/>
      <w:lvlJc w:val="left"/>
      <w:pPr>
        <w:tabs>
          <w:tab w:val="num" w:pos="4320"/>
        </w:tabs>
        <w:ind w:left="4320" w:hanging="360"/>
      </w:pPr>
      <w:rPr>
        <w:rFonts w:ascii="Times New Roman" w:hAnsi="Times New Roman" w:hint="default"/>
      </w:rPr>
    </w:lvl>
    <w:lvl w:ilvl="6" w:tplc="64707254" w:tentative="1">
      <w:start w:val="1"/>
      <w:numFmt w:val="bullet"/>
      <w:lvlText w:val="-"/>
      <w:lvlJc w:val="left"/>
      <w:pPr>
        <w:tabs>
          <w:tab w:val="num" w:pos="5040"/>
        </w:tabs>
        <w:ind w:left="5040" w:hanging="360"/>
      </w:pPr>
      <w:rPr>
        <w:rFonts w:ascii="Times New Roman" w:hAnsi="Times New Roman" w:hint="default"/>
      </w:rPr>
    </w:lvl>
    <w:lvl w:ilvl="7" w:tplc="9B82603A" w:tentative="1">
      <w:start w:val="1"/>
      <w:numFmt w:val="bullet"/>
      <w:lvlText w:val="-"/>
      <w:lvlJc w:val="left"/>
      <w:pPr>
        <w:tabs>
          <w:tab w:val="num" w:pos="5760"/>
        </w:tabs>
        <w:ind w:left="5760" w:hanging="360"/>
      </w:pPr>
      <w:rPr>
        <w:rFonts w:ascii="Times New Roman" w:hAnsi="Times New Roman" w:hint="default"/>
      </w:rPr>
    </w:lvl>
    <w:lvl w:ilvl="8" w:tplc="2CFABA9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F430A00"/>
    <w:multiLevelType w:val="hybridMultilevel"/>
    <w:tmpl w:val="B6A44C12"/>
    <w:lvl w:ilvl="0" w:tplc="B3F424B6">
      <w:start w:val="1"/>
      <w:numFmt w:val="bullet"/>
      <w:lvlText w:val="-"/>
      <w:lvlJc w:val="left"/>
      <w:pPr>
        <w:tabs>
          <w:tab w:val="num" w:pos="720"/>
        </w:tabs>
        <w:ind w:left="720" w:hanging="360"/>
      </w:pPr>
      <w:rPr>
        <w:rFonts w:ascii="Times New Roman" w:hAnsi="Times New Roman" w:hint="default"/>
      </w:rPr>
    </w:lvl>
    <w:lvl w:ilvl="1" w:tplc="CBF614C0" w:tentative="1">
      <w:start w:val="1"/>
      <w:numFmt w:val="bullet"/>
      <w:lvlText w:val="-"/>
      <w:lvlJc w:val="left"/>
      <w:pPr>
        <w:tabs>
          <w:tab w:val="num" w:pos="1440"/>
        </w:tabs>
        <w:ind w:left="1440" w:hanging="360"/>
      </w:pPr>
      <w:rPr>
        <w:rFonts w:ascii="Times New Roman" w:hAnsi="Times New Roman" w:hint="default"/>
      </w:rPr>
    </w:lvl>
    <w:lvl w:ilvl="2" w:tplc="87A076FC" w:tentative="1">
      <w:start w:val="1"/>
      <w:numFmt w:val="bullet"/>
      <w:lvlText w:val="-"/>
      <w:lvlJc w:val="left"/>
      <w:pPr>
        <w:tabs>
          <w:tab w:val="num" w:pos="2160"/>
        </w:tabs>
        <w:ind w:left="2160" w:hanging="360"/>
      </w:pPr>
      <w:rPr>
        <w:rFonts w:ascii="Times New Roman" w:hAnsi="Times New Roman" w:hint="default"/>
      </w:rPr>
    </w:lvl>
    <w:lvl w:ilvl="3" w:tplc="14FC880C" w:tentative="1">
      <w:start w:val="1"/>
      <w:numFmt w:val="bullet"/>
      <w:lvlText w:val="-"/>
      <w:lvlJc w:val="left"/>
      <w:pPr>
        <w:tabs>
          <w:tab w:val="num" w:pos="2880"/>
        </w:tabs>
        <w:ind w:left="2880" w:hanging="360"/>
      </w:pPr>
      <w:rPr>
        <w:rFonts w:ascii="Times New Roman" w:hAnsi="Times New Roman" w:hint="default"/>
      </w:rPr>
    </w:lvl>
    <w:lvl w:ilvl="4" w:tplc="C2ACF154" w:tentative="1">
      <w:start w:val="1"/>
      <w:numFmt w:val="bullet"/>
      <w:lvlText w:val="-"/>
      <w:lvlJc w:val="left"/>
      <w:pPr>
        <w:tabs>
          <w:tab w:val="num" w:pos="3600"/>
        </w:tabs>
        <w:ind w:left="3600" w:hanging="360"/>
      </w:pPr>
      <w:rPr>
        <w:rFonts w:ascii="Times New Roman" w:hAnsi="Times New Roman" w:hint="default"/>
      </w:rPr>
    </w:lvl>
    <w:lvl w:ilvl="5" w:tplc="C422F3EE" w:tentative="1">
      <w:start w:val="1"/>
      <w:numFmt w:val="bullet"/>
      <w:lvlText w:val="-"/>
      <w:lvlJc w:val="left"/>
      <w:pPr>
        <w:tabs>
          <w:tab w:val="num" w:pos="4320"/>
        </w:tabs>
        <w:ind w:left="4320" w:hanging="360"/>
      </w:pPr>
      <w:rPr>
        <w:rFonts w:ascii="Times New Roman" w:hAnsi="Times New Roman" w:hint="default"/>
      </w:rPr>
    </w:lvl>
    <w:lvl w:ilvl="6" w:tplc="8E608C6A" w:tentative="1">
      <w:start w:val="1"/>
      <w:numFmt w:val="bullet"/>
      <w:lvlText w:val="-"/>
      <w:lvlJc w:val="left"/>
      <w:pPr>
        <w:tabs>
          <w:tab w:val="num" w:pos="5040"/>
        </w:tabs>
        <w:ind w:left="5040" w:hanging="360"/>
      </w:pPr>
      <w:rPr>
        <w:rFonts w:ascii="Times New Roman" w:hAnsi="Times New Roman" w:hint="default"/>
      </w:rPr>
    </w:lvl>
    <w:lvl w:ilvl="7" w:tplc="4440A15C" w:tentative="1">
      <w:start w:val="1"/>
      <w:numFmt w:val="bullet"/>
      <w:lvlText w:val="-"/>
      <w:lvlJc w:val="left"/>
      <w:pPr>
        <w:tabs>
          <w:tab w:val="num" w:pos="5760"/>
        </w:tabs>
        <w:ind w:left="5760" w:hanging="360"/>
      </w:pPr>
      <w:rPr>
        <w:rFonts w:ascii="Times New Roman" w:hAnsi="Times New Roman" w:hint="default"/>
      </w:rPr>
    </w:lvl>
    <w:lvl w:ilvl="8" w:tplc="DA3A80E6" w:tentative="1">
      <w:start w:val="1"/>
      <w:numFmt w:val="bullet"/>
      <w:lvlText w:val="-"/>
      <w:lvlJc w:val="left"/>
      <w:pPr>
        <w:tabs>
          <w:tab w:val="num" w:pos="6480"/>
        </w:tabs>
        <w:ind w:left="6480" w:hanging="360"/>
      </w:pPr>
      <w:rPr>
        <w:rFonts w:ascii="Times New Roman" w:hAnsi="Times New Roman" w:hint="default"/>
      </w:rPr>
    </w:lvl>
  </w:abstractNum>
  <w:num w:numId="1" w16cid:durableId="1164124252">
    <w:abstractNumId w:val="11"/>
  </w:num>
  <w:num w:numId="2" w16cid:durableId="753360993">
    <w:abstractNumId w:val="9"/>
  </w:num>
  <w:num w:numId="3" w16cid:durableId="769013385">
    <w:abstractNumId w:val="10"/>
  </w:num>
  <w:num w:numId="4" w16cid:durableId="1951625507">
    <w:abstractNumId w:val="19"/>
  </w:num>
  <w:num w:numId="5" w16cid:durableId="299699372">
    <w:abstractNumId w:val="15"/>
  </w:num>
  <w:num w:numId="6" w16cid:durableId="704989605">
    <w:abstractNumId w:val="1"/>
  </w:num>
  <w:num w:numId="7" w16cid:durableId="10575298">
    <w:abstractNumId w:val="5"/>
  </w:num>
  <w:num w:numId="8" w16cid:durableId="1483155174">
    <w:abstractNumId w:val="0"/>
  </w:num>
  <w:num w:numId="9" w16cid:durableId="2031293538">
    <w:abstractNumId w:val="17"/>
  </w:num>
  <w:num w:numId="10" w16cid:durableId="923495753">
    <w:abstractNumId w:val="18"/>
  </w:num>
  <w:num w:numId="11" w16cid:durableId="1925989416">
    <w:abstractNumId w:val="7"/>
  </w:num>
  <w:num w:numId="12" w16cid:durableId="34694779">
    <w:abstractNumId w:val="13"/>
  </w:num>
  <w:num w:numId="13" w16cid:durableId="1301301518">
    <w:abstractNumId w:val="14"/>
  </w:num>
  <w:num w:numId="14" w16cid:durableId="1773547343">
    <w:abstractNumId w:val="16"/>
  </w:num>
  <w:num w:numId="15" w16cid:durableId="810171801">
    <w:abstractNumId w:val="21"/>
  </w:num>
  <w:num w:numId="16" w16cid:durableId="1668896113">
    <w:abstractNumId w:val="20"/>
  </w:num>
  <w:num w:numId="17" w16cid:durableId="138110053">
    <w:abstractNumId w:val="4"/>
  </w:num>
  <w:num w:numId="18" w16cid:durableId="809174185">
    <w:abstractNumId w:val="3"/>
  </w:num>
  <w:num w:numId="19" w16cid:durableId="23335083">
    <w:abstractNumId w:val="8"/>
  </w:num>
  <w:num w:numId="20" w16cid:durableId="1403872290">
    <w:abstractNumId w:val="6"/>
  </w:num>
  <w:num w:numId="21" w16cid:durableId="527721874">
    <w:abstractNumId w:val="12"/>
  </w:num>
  <w:num w:numId="22" w16cid:durableId="117849923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1C9B"/>
    <w:rsid w:val="00002A4C"/>
    <w:rsid w:val="000040DC"/>
    <w:rsid w:val="00011AE4"/>
    <w:rsid w:val="00014586"/>
    <w:rsid w:val="000151EF"/>
    <w:rsid w:val="0002106C"/>
    <w:rsid w:val="00022582"/>
    <w:rsid w:val="000239F5"/>
    <w:rsid w:val="00024A42"/>
    <w:rsid w:val="0002644B"/>
    <w:rsid w:val="00033ACE"/>
    <w:rsid w:val="00037CB1"/>
    <w:rsid w:val="00042875"/>
    <w:rsid w:val="00047D97"/>
    <w:rsid w:val="00047F2A"/>
    <w:rsid w:val="00055A92"/>
    <w:rsid w:val="00056A72"/>
    <w:rsid w:val="0008612A"/>
    <w:rsid w:val="00087139"/>
    <w:rsid w:val="00090E18"/>
    <w:rsid w:val="000A10BC"/>
    <w:rsid w:val="000A13B1"/>
    <w:rsid w:val="000B0056"/>
    <w:rsid w:val="000B71CA"/>
    <w:rsid w:val="000C3C7B"/>
    <w:rsid w:val="000C490E"/>
    <w:rsid w:val="000D0F93"/>
    <w:rsid w:val="000E1EFA"/>
    <w:rsid w:val="000F1CC7"/>
    <w:rsid w:val="00106416"/>
    <w:rsid w:val="00110481"/>
    <w:rsid w:val="001127C9"/>
    <w:rsid w:val="00115B88"/>
    <w:rsid w:val="00132BBD"/>
    <w:rsid w:val="00132F6A"/>
    <w:rsid w:val="00133913"/>
    <w:rsid w:val="001350A0"/>
    <w:rsid w:val="00137298"/>
    <w:rsid w:val="00140221"/>
    <w:rsid w:val="00150385"/>
    <w:rsid w:val="00160CB9"/>
    <w:rsid w:val="001642FC"/>
    <w:rsid w:val="0016496B"/>
    <w:rsid w:val="001743E2"/>
    <w:rsid w:val="001745F8"/>
    <w:rsid w:val="00175AE8"/>
    <w:rsid w:val="00181E63"/>
    <w:rsid w:val="001838CF"/>
    <w:rsid w:val="00185C0E"/>
    <w:rsid w:val="001868EE"/>
    <w:rsid w:val="001A3BA4"/>
    <w:rsid w:val="001A6D1F"/>
    <w:rsid w:val="001B5E83"/>
    <w:rsid w:val="001C0645"/>
    <w:rsid w:val="001C6F32"/>
    <w:rsid w:val="001D1502"/>
    <w:rsid w:val="001E30F6"/>
    <w:rsid w:val="001F52D5"/>
    <w:rsid w:val="00210BE1"/>
    <w:rsid w:val="00211B2D"/>
    <w:rsid w:val="00217EE5"/>
    <w:rsid w:val="00220C2F"/>
    <w:rsid w:val="00235148"/>
    <w:rsid w:val="0023536D"/>
    <w:rsid w:val="00235F5C"/>
    <w:rsid w:val="002404A0"/>
    <w:rsid w:val="00243C53"/>
    <w:rsid w:val="00251735"/>
    <w:rsid w:val="00257FA3"/>
    <w:rsid w:val="00264575"/>
    <w:rsid w:val="00270764"/>
    <w:rsid w:val="00276752"/>
    <w:rsid w:val="00277B56"/>
    <w:rsid w:val="0028018F"/>
    <w:rsid w:val="00291CEF"/>
    <w:rsid w:val="002950DB"/>
    <w:rsid w:val="00297CA6"/>
    <w:rsid w:val="002A19F5"/>
    <w:rsid w:val="002B4922"/>
    <w:rsid w:val="002C22C3"/>
    <w:rsid w:val="002C2D19"/>
    <w:rsid w:val="002C2FFF"/>
    <w:rsid w:val="002D10FA"/>
    <w:rsid w:val="002D1B5F"/>
    <w:rsid w:val="002D4C55"/>
    <w:rsid w:val="002D7C77"/>
    <w:rsid w:val="002E0788"/>
    <w:rsid w:val="002E6DED"/>
    <w:rsid w:val="002F0907"/>
    <w:rsid w:val="002F20B7"/>
    <w:rsid w:val="002F3549"/>
    <w:rsid w:val="00300956"/>
    <w:rsid w:val="00304686"/>
    <w:rsid w:val="0031063C"/>
    <w:rsid w:val="00314B1B"/>
    <w:rsid w:val="00314FAA"/>
    <w:rsid w:val="00317187"/>
    <w:rsid w:val="0032499A"/>
    <w:rsid w:val="003341F7"/>
    <w:rsid w:val="00340354"/>
    <w:rsid w:val="00344EE9"/>
    <w:rsid w:val="00347FEC"/>
    <w:rsid w:val="00354AA2"/>
    <w:rsid w:val="00356F45"/>
    <w:rsid w:val="00363C27"/>
    <w:rsid w:val="00366B74"/>
    <w:rsid w:val="003672D7"/>
    <w:rsid w:val="00383DAE"/>
    <w:rsid w:val="00387FDA"/>
    <w:rsid w:val="003A2B91"/>
    <w:rsid w:val="003A710A"/>
    <w:rsid w:val="003B6045"/>
    <w:rsid w:val="003B659E"/>
    <w:rsid w:val="003C275E"/>
    <w:rsid w:val="003C41A2"/>
    <w:rsid w:val="003C4FDE"/>
    <w:rsid w:val="003E58DF"/>
    <w:rsid w:val="003F5BD4"/>
    <w:rsid w:val="00404C4C"/>
    <w:rsid w:val="00407245"/>
    <w:rsid w:val="004114AB"/>
    <w:rsid w:val="0041413E"/>
    <w:rsid w:val="0041423F"/>
    <w:rsid w:val="00414451"/>
    <w:rsid w:val="00414F81"/>
    <w:rsid w:val="00417CB1"/>
    <w:rsid w:val="00421558"/>
    <w:rsid w:val="0042492F"/>
    <w:rsid w:val="00431267"/>
    <w:rsid w:val="00434E42"/>
    <w:rsid w:val="00436A0F"/>
    <w:rsid w:val="00437150"/>
    <w:rsid w:val="0043750A"/>
    <w:rsid w:val="00446F65"/>
    <w:rsid w:val="004542BB"/>
    <w:rsid w:val="004616C1"/>
    <w:rsid w:val="004732E9"/>
    <w:rsid w:val="004815CA"/>
    <w:rsid w:val="004854BB"/>
    <w:rsid w:val="00496606"/>
    <w:rsid w:val="004A78EF"/>
    <w:rsid w:val="004B3F39"/>
    <w:rsid w:val="004C138C"/>
    <w:rsid w:val="004C555E"/>
    <w:rsid w:val="004C6B17"/>
    <w:rsid w:val="004E2483"/>
    <w:rsid w:val="004E5E66"/>
    <w:rsid w:val="004E7ADB"/>
    <w:rsid w:val="004F3F3D"/>
    <w:rsid w:val="004F5402"/>
    <w:rsid w:val="00503B4D"/>
    <w:rsid w:val="00504EE9"/>
    <w:rsid w:val="00512636"/>
    <w:rsid w:val="00513BBE"/>
    <w:rsid w:val="00521576"/>
    <w:rsid w:val="005250E6"/>
    <w:rsid w:val="00542D23"/>
    <w:rsid w:val="0054442C"/>
    <w:rsid w:val="00550285"/>
    <w:rsid w:val="00562492"/>
    <w:rsid w:val="0056701B"/>
    <w:rsid w:val="00572167"/>
    <w:rsid w:val="00572A20"/>
    <w:rsid w:val="00576002"/>
    <w:rsid w:val="005768FF"/>
    <w:rsid w:val="005836F8"/>
    <w:rsid w:val="005838CE"/>
    <w:rsid w:val="005918FA"/>
    <w:rsid w:val="00592A86"/>
    <w:rsid w:val="005A03D6"/>
    <w:rsid w:val="005A1CD4"/>
    <w:rsid w:val="005A5D79"/>
    <w:rsid w:val="005B25B3"/>
    <w:rsid w:val="005B43D8"/>
    <w:rsid w:val="005B4801"/>
    <w:rsid w:val="005C0812"/>
    <w:rsid w:val="005C23A4"/>
    <w:rsid w:val="005D1CDF"/>
    <w:rsid w:val="005D2BB7"/>
    <w:rsid w:val="005D791E"/>
    <w:rsid w:val="005E61A8"/>
    <w:rsid w:val="005E6ADC"/>
    <w:rsid w:val="005F1ECF"/>
    <w:rsid w:val="005F2458"/>
    <w:rsid w:val="005F6419"/>
    <w:rsid w:val="00601EFF"/>
    <w:rsid w:val="0060543D"/>
    <w:rsid w:val="00607CD8"/>
    <w:rsid w:val="006104DD"/>
    <w:rsid w:val="006130B5"/>
    <w:rsid w:val="00613B03"/>
    <w:rsid w:val="00617400"/>
    <w:rsid w:val="006204A8"/>
    <w:rsid w:val="00632D29"/>
    <w:rsid w:val="00634C76"/>
    <w:rsid w:val="00640966"/>
    <w:rsid w:val="00641C70"/>
    <w:rsid w:val="00643E69"/>
    <w:rsid w:val="00654ABF"/>
    <w:rsid w:val="00657B8C"/>
    <w:rsid w:val="00662F57"/>
    <w:rsid w:val="00664950"/>
    <w:rsid w:val="00664D82"/>
    <w:rsid w:val="0067059D"/>
    <w:rsid w:val="00670C16"/>
    <w:rsid w:val="006749D7"/>
    <w:rsid w:val="00683220"/>
    <w:rsid w:val="006833F5"/>
    <w:rsid w:val="00687FA0"/>
    <w:rsid w:val="00694202"/>
    <w:rsid w:val="00695AFB"/>
    <w:rsid w:val="006A0BEB"/>
    <w:rsid w:val="006A3C11"/>
    <w:rsid w:val="006B3F10"/>
    <w:rsid w:val="006B5864"/>
    <w:rsid w:val="006B7010"/>
    <w:rsid w:val="006C3095"/>
    <w:rsid w:val="006D1E92"/>
    <w:rsid w:val="006D45A0"/>
    <w:rsid w:val="006E1151"/>
    <w:rsid w:val="006E502C"/>
    <w:rsid w:val="006E6311"/>
    <w:rsid w:val="006E7E98"/>
    <w:rsid w:val="006F3000"/>
    <w:rsid w:val="006F3BEF"/>
    <w:rsid w:val="00701CEF"/>
    <w:rsid w:val="00711F40"/>
    <w:rsid w:val="007145FF"/>
    <w:rsid w:val="00715B2A"/>
    <w:rsid w:val="00715DC4"/>
    <w:rsid w:val="00726413"/>
    <w:rsid w:val="007450F1"/>
    <w:rsid w:val="00751448"/>
    <w:rsid w:val="00751515"/>
    <w:rsid w:val="00754DF3"/>
    <w:rsid w:val="007626B7"/>
    <w:rsid w:val="0078212B"/>
    <w:rsid w:val="00784DF6"/>
    <w:rsid w:val="00785232"/>
    <w:rsid w:val="007918C9"/>
    <w:rsid w:val="007A01AF"/>
    <w:rsid w:val="007A437B"/>
    <w:rsid w:val="007B186C"/>
    <w:rsid w:val="007C1696"/>
    <w:rsid w:val="007C3ED0"/>
    <w:rsid w:val="007C4060"/>
    <w:rsid w:val="007C5971"/>
    <w:rsid w:val="007D323B"/>
    <w:rsid w:val="007E2A31"/>
    <w:rsid w:val="007E5A56"/>
    <w:rsid w:val="007F05FA"/>
    <w:rsid w:val="007F54B9"/>
    <w:rsid w:val="00800D1C"/>
    <w:rsid w:val="00804F2D"/>
    <w:rsid w:val="00805958"/>
    <w:rsid w:val="00806A76"/>
    <w:rsid w:val="008103D4"/>
    <w:rsid w:val="00811C9D"/>
    <w:rsid w:val="008133EE"/>
    <w:rsid w:val="0081601E"/>
    <w:rsid w:val="00816C80"/>
    <w:rsid w:val="00832E00"/>
    <w:rsid w:val="008330A0"/>
    <w:rsid w:val="00841BCD"/>
    <w:rsid w:val="0084378C"/>
    <w:rsid w:val="00847EA3"/>
    <w:rsid w:val="00851A8E"/>
    <w:rsid w:val="00851C2D"/>
    <w:rsid w:val="0085365B"/>
    <w:rsid w:val="00856875"/>
    <w:rsid w:val="00867241"/>
    <w:rsid w:val="008718EF"/>
    <w:rsid w:val="008826C1"/>
    <w:rsid w:val="00883DFD"/>
    <w:rsid w:val="00883EA9"/>
    <w:rsid w:val="00884EF0"/>
    <w:rsid w:val="008859A9"/>
    <w:rsid w:val="00886338"/>
    <w:rsid w:val="008948AB"/>
    <w:rsid w:val="008A1BF7"/>
    <w:rsid w:val="008A5B0E"/>
    <w:rsid w:val="008A762D"/>
    <w:rsid w:val="008B0961"/>
    <w:rsid w:val="008C49C1"/>
    <w:rsid w:val="008D4F20"/>
    <w:rsid w:val="008D5457"/>
    <w:rsid w:val="008E009B"/>
    <w:rsid w:val="008F1D73"/>
    <w:rsid w:val="008F75C7"/>
    <w:rsid w:val="0090091A"/>
    <w:rsid w:val="00902BFD"/>
    <w:rsid w:val="009042BD"/>
    <w:rsid w:val="00923058"/>
    <w:rsid w:val="0093246E"/>
    <w:rsid w:val="00936159"/>
    <w:rsid w:val="00955BB0"/>
    <w:rsid w:val="00967A21"/>
    <w:rsid w:val="00977E1D"/>
    <w:rsid w:val="00982D8D"/>
    <w:rsid w:val="00983F3B"/>
    <w:rsid w:val="00992F69"/>
    <w:rsid w:val="00993231"/>
    <w:rsid w:val="009A10DD"/>
    <w:rsid w:val="009A5A62"/>
    <w:rsid w:val="009B0573"/>
    <w:rsid w:val="009B7B4B"/>
    <w:rsid w:val="009B7C21"/>
    <w:rsid w:val="009C1E31"/>
    <w:rsid w:val="009C4A09"/>
    <w:rsid w:val="009C7761"/>
    <w:rsid w:val="009C7B4F"/>
    <w:rsid w:val="009D1985"/>
    <w:rsid w:val="009D4B50"/>
    <w:rsid w:val="009D4ED3"/>
    <w:rsid w:val="009F0027"/>
    <w:rsid w:val="009F68E8"/>
    <w:rsid w:val="009F6E86"/>
    <w:rsid w:val="00A02AAA"/>
    <w:rsid w:val="00A035C4"/>
    <w:rsid w:val="00A04992"/>
    <w:rsid w:val="00A147AA"/>
    <w:rsid w:val="00A21D71"/>
    <w:rsid w:val="00A22B78"/>
    <w:rsid w:val="00A236DA"/>
    <w:rsid w:val="00A242F4"/>
    <w:rsid w:val="00A25AE5"/>
    <w:rsid w:val="00A32424"/>
    <w:rsid w:val="00A34495"/>
    <w:rsid w:val="00A37002"/>
    <w:rsid w:val="00A40652"/>
    <w:rsid w:val="00A4169C"/>
    <w:rsid w:val="00A4355E"/>
    <w:rsid w:val="00A474D2"/>
    <w:rsid w:val="00A57B83"/>
    <w:rsid w:val="00A608C7"/>
    <w:rsid w:val="00A71A44"/>
    <w:rsid w:val="00A81ACB"/>
    <w:rsid w:val="00A87425"/>
    <w:rsid w:val="00A922CB"/>
    <w:rsid w:val="00A92BCD"/>
    <w:rsid w:val="00A93FBB"/>
    <w:rsid w:val="00AA1B0E"/>
    <w:rsid w:val="00AA360D"/>
    <w:rsid w:val="00AA47B6"/>
    <w:rsid w:val="00AB0985"/>
    <w:rsid w:val="00AC00B3"/>
    <w:rsid w:val="00AC163B"/>
    <w:rsid w:val="00AC1A8D"/>
    <w:rsid w:val="00AC329B"/>
    <w:rsid w:val="00AC4BA4"/>
    <w:rsid w:val="00AC5CA7"/>
    <w:rsid w:val="00AC6058"/>
    <w:rsid w:val="00AC75E0"/>
    <w:rsid w:val="00AE2BA5"/>
    <w:rsid w:val="00AE56B1"/>
    <w:rsid w:val="00AE6D09"/>
    <w:rsid w:val="00AE7A51"/>
    <w:rsid w:val="00AF0AE0"/>
    <w:rsid w:val="00AF5FF2"/>
    <w:rsid w:val="00AF7A7C"/>
    <w:rsid w:val="00B030B0"/>
    <w:rsid w:val="00B06C37"/>
    <w:rsid w:val="00B25AD5"/>
    <w:rsid w:val="00B25DCE"/>
    <w:rsid w:val="00B408B6"/>
    <w:rsid w:val="00B431B3"/>
    <w:rsid w:val="00B44E57"/>
    <w:rsid w:val="00B50C0C"/>
    <w:rsid w:val="00B51F55"/>
    <w:rsid w:val="00B542DA"/>
    <w:rsid w:val="00B55C64"/>
    <w:rsid w:val="00B66B8D"/>
    <w:rsid w:val="00B66F1D"/>
    <w:rsid w:val="00B73862"/>
    <w:rsid w:val="00B73F43"/>
    <w:rsid w:val="00B760FD"/>
    <w:rsid w:val="00B978B7"/>
    <w:rsid w:val="00B97A52"/>
    <w:rsid w:val="00BA6B66"/>
    <w:rsid w:val="00BA6E48"/>
    <w:rsid w:val="00BB2456"/>
    <w:rsid w:val="00BD71B0"/>
    <w:rsid w:val="00BE0AF6"/>
    <w:rsid w:val="00BE1F03"/>
    <w:rsid w:val="00BE58A7"/>
    <w:rsid w:val="00BE62C7"/>
    <w:rsid w:val="00BF04C2"/>
    <w:rsid w:val="00BF2218"/>
    <w:rsid w:val="00BF2DC6"/>
    <w:rsid w:val="00BF4AC7"/>
    <w:rsid w:val="00BF77A7"/>
    <w:rsid w:val="00C0426B"/>
    <w:rsid w:val="00C045DF"/>
    <w:rsid w:val="00C14DFB"/>
    <w:rsid w:val="00C166AA"/>
    <w:rsid w:val="00C26D43"/>
    <w:rsid w:val="00C271EF"/>
    <w:rsid w:val="00C367ED"/>
    <w:rsid w:val="00C4326B"/>
    <w:rsid w:val="00C46548"/>
    <w:rsid w:val="00C574D5"/>
    <w:rsid w:val="00C70088"/>
    <w:rsid w:val="00C72223"/>
    <w:rsid w:val="00C7358F"/>
    <w:rsid w:val="00C73F32"/>
    <w:rsid w:val="00C80AFF"/>
    <w:rsid w:val="00C82FAB"/>
    <w:rsid w:val="00C85B86"/>
    <w:rsid w:val="00C87462"/>
    <w:rsid w:val="00C8774A"/>
    <w:rsid w:val="00C925EB"/>
    <w:rsid w:val="00C944AF"/>
    <w:rsid w:val="00CA180C"/>
    <w:rsid w:val="00CA6496"/>
    <w:rsid w:val="00CA6572"/>
    <w:rsid w:val="00CB22B2"/>
    <w:rsid w:val="00CC3EE2"/>
    <w:rsid w:val="00CC73CE"/>
    <w:rsid w:val="00CC74FD"/>
    <w:rsid w:val="00CD455A"/>
    <w:rsid w:val="00CD7492"/>
    <w:rsid w:val="00CE3A6B"/>
    <w:rsid w:val="00CE5ECE"/>
    <w:rsid w:val="00D00211"/>
    <w:rsid w:val="00D01749"/>
    <w:rsid w:val="00D06309"/>
    <w:rsid w:val="00D14C6E"/>
    <w:rsid w:val="00D27077"/>
    <w:rsid w:val="00D351EA"/>
    <w:rsid w:val="00D36D92"/>
    <w:rsid w:val="00D40277"/>
    <w:rsid w:val="00D40288"/>
    <w:rsid w:val="00D43403"/>
    <w:rsid w:val="00D47278"/>
    <w:rsid w:val="00D4794A"/>
    <w:rsid w:val="00D5270B"/>
    <w:rsid w:val="00D57AE2"/>
    <w:rsid w:val="00D57F0E"/>
    <w:rsid w:val="00D62E71"/>
    <w:rsid w:val="00D6430D"/>
    <w:rsid w:val="00D645AE"/>
    <w:rsid w:val="00D66188"/>
    <w:rsid w:val="00D6644E"/>
    <w:rsid w:val="00D731F6"/>
    <w:rsid w:val="00D740CA"/>
    <w:rsid w:val="00D83A65"/>
    <w:rsid w:val="00D84743"/>
    <w:rsid w:val="00D85728"/>
    <w:rsid w:val="00D95481"/>
    <w:rsid w:val="00D95F2E"/>
    <w:rsid w:val="00DA7D0B"/>
    <w:rsid w:val="00DC7A13"/>
    <w:rsid w:val="00DE39C1"/>
    <w:rsid w:val="00DE3F99"/>
    <w:rsid w:val="00DF2997"/>
    <w:rsid w:val="00DF3DD8"/>
    <w:rsid w:val="00DF543E"/>
    <w:rsid w:val="00E044F5"/>
    <w:rsid w:val="00E10AF1"/>
    <w:rsid w:val="00E10BC4"/>
    <w:rsid w:val="00E11114"/>
    <w:rsid w:val="00E12B89"/>
    <w:rsid w:val="00E13AE9"/>
    <w:rsid w:val="00E13C86"/>
    <w:rsid w:val="00E1415D"/>
    <w:rsid w:val="00E141DD"/>
    <w:rsid w:val="00E323E9"/>
    <w:rsid w:val="00E34018"/>
    <w:rsid w:val="00E37052"/>
    <w:rsid w:val="00E40CCA"/>
    <w:rsid w:val="00E437D2"/>
    <w:rsid w:val="00E53A9E"/>
    <w:rsid w:val="00E5412F"/>
    <w:rsid w:val="00E55751"/>
    <w:rsid w:val="00E8139A"/>
    <w:rsid w:val="00E81F72"/>
    <w:rsid w:val="00E8276C"/>
    <w:rsid w:val="00E96344"/>
    <w:rsid w:val="00E96F1A"/>
    <w:rsid w:val="00EA2311"/>
    <w:rsid w:val="00EA4057"/>
    <w:rsid w:val="00EB7194"/>
    <w:rsid w:val="00EC06C1"/>
    <w:rsid w:val="00EC7BC3"/>
    <w:rsid w:val="00ED6639"/>
    <w:rsid w:val="00ED7600"/>
    <w:rsid w:val="00ED77A6"/>
    <w:rsid w:val="00EF1CBD"/>
    <w:rsid w:val="00EF286C"/>
    <w:rsid w:val="00EF6073"/>
    <w:rsid w:val="00EF698B"/>
    <w:rsid w:val="00EF7365"/>
    <w:rsid w:val="00F06BFC"/>
    <w:rsid w:val="00F1362C"/>
    <w:rsid w:val="00F22D53"/>
    <w:rsid w:val="00F24CBD"/>
    <w:rsid w:val="00F414F1"/>
    <w:rsid w:val="00F44C67"/>
    <w:rsid w:val="00F47E25"/>
    <w:rsid w:val="00F508B8"/>
    <w:rsid w:val="00F72CB1"/>
    <w:rsid w:val="00F8139C"/>
    <w:rsid w:val="00F8215E"/>
    <w:rsid w:val="00F824F5"/>
    <w:rsid w:val="00F8502E"/>
    <w:rsid w:val="00F90FAB"/>
    <w:rsid w:val="00F9374D"/>
    <w:rsid w:val="00F93F1E"/>
    <w:rsid w:val="00F94E82"/>
    <w:rsid w:val="00FA15AF"/>
    <w:rsid w:val="00FA1DFE"/>
    <w:rsid w:val="00FB2540"/>
    <w:rsid w:val="00FC29B9"/>
    <w:rsid w:val="00FC6FD3"/>
    <w:rsid w:val="00FE305C"/>
    <w:rsid w:val="00FE4CB1"/>
    <w:rsid w:val="00FE6337"/>
    <w:rsid w:val="00FF0301"/>
    <w:rsid w:val="00FF4CB6"/>
    <w:rsid w:val="37E38F04"/>
    <w:rsid w:val="499D81C8"/>
    <w:rsid w:val="6568994A"/>
    <w:rsid w:val="760E5769"/>
    <w:rsid w:val="78E33F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1D20008"/>
  <w15:chartTrackingRefBased/>
  <w15:docId w15:val="{BA75C09A-C04D-48F0-A73B-D69F9FC92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50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semiHidden/>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66AA"/>
    <w:rPr>
      <w:rFonts w:ascii="Times New Roman" w:hAnsi="Times New Roman"/>
      <w:sz w:val="20"/>
    </w:rPr>
  </w:style>
  <w:style w:type="character" w:customStyle="1" w:styleId="ui-provider">
    <w:name w:val="ui-provider"/>
    <w:basedOn w:val="DefaultParagraphFont"/>
    <w:rsid w:val="00B97A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112090">
      <w:bodyDiv w:val="1"/>
      <w:marLeft w:val="0"/>
      <w:marRight w:val="0"/>
      <w:marTop w:val="0"/>
      <w:marBottom w:val="0"/>
      <w:divBdr>
        <w:top w:val="none" w:sz="0" w:space="0" w:color="auto"/>
        <w:left w:val="none" w:sz="0" w:space="0" w:color="auto"/>
        <w:bottom w:val="none" w:sz="0" w:space="0" w:color="auto"/>
        <w:right w:val="none" w:sz="0" w:space="0" w:color="auto"/>
      </w:divBdr>
    </w:div>
    <w:div w:id="926960628">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966279457">
      <w:bodyDiv w:val="1"/>
      <w:marLeft w:val="0"/>
      <w:marRight w:val="0"/>
      <w:marTop w:val="0"/>
      <w:marBottom w:val="0"/>
      <w:divBdr>
        <w:top w:val="none" w:sz="0" w:space="0" w:color="auto"/>
        <w:left w:val="none" w:sz="0" w:space="0" w:color="auto"/>
        <w:bottom w:val="none" w:sz="0" w:space="0" w:color="auto"/>
        <w:right w:val="none" w:sz="0" w:space="0" w:color="auto"/>
      </w:divBdr>
    </w:div>
    <w:div w:id="1343624752">
      <w:bodyDiv w:val="1"/>
      <w:marLeft w:val="0"/>
      <w:marRight w:val="0"/>
      <w:marTop w:val="0"/>
      <w:marBottom w:val="0"/>
      <w:divBdr>
        <w:top w:val="none" w:sz="0" w:space="0" w:color="auto"/>
        <w:left w:val="none" w:sz="0" w:space="0" w:color="auto"/>
        <w:bottom w:val="none" w:sz="0" w:space="0" w:color="auto"/>
        <w:right w:val="none" w:sz="0" w:space="0" w:color="auto"/>
      </w:divBdr>
      <w:divsChild>
        <w:div w:id="2088651440">
          <w:marLeft w:val="806"/>
          <w:marRight w:val="0"/>
          <w:marTop w:val="0"/>
          <w:marBottom w:val="120"/>
          <w:divBdr>
            <w:top w:val="none" w:sz="0" w:space="0" w:color="auto"/>
            <w:left w:val="none" w:sz="0" w:space="0" w:color="auto"/>
            <w:bottom w:val="none" w:sz="0" w:space="0" w:color="auto"/>
            <w:right w:val="none" w:sz="0" w:space="0" w:color="auto"/>
          </w:divBdr>
        </w:div>
      </w:divsChild>
    </w:div>
    <w:div w:id="1495532818">
      <w:bodyDiv w:val="1"/>
      <w:marLeft w:val="0"/>
      <w:marRight w:val="0"/>
      <w:marTop w:val="0"/>
      <w:marBottom w:val="0"/>
      <w:divBdr>
        <w:top w:val="none" w:sz="0" w:space="0" w:color="auto"/>
        <w:left w:val="none" w:sz="0" w:space="0" w:color="auto"/>
        <w:bottom w:val="none" w:sz="0" w:space="0" w:color="auto"/>
        <w:right w:val="none" w:sz="0" w:space="0" w:color="auto"/>
      </w:divBdr>
      <w:divsChild>
        <w:div w:id="1056124346">
          <w:marLeft w:val="806"/>
          <w:marRight w:val="0"/>
          <w:marTop w:val="0"/>
          <w:marBottom w:val="120"/>
          <w:divBdr>
            <w:top w:val="none" w:sz="0" w:space="0" w:color="auto"/>
            <w:left w:val="none" w:sz="0" w:space="0" w:color="auto"/>
            <w:bottom w:val="none" w:sz="0" w:space="0" w:color="auto"/>
            <w:right w:val="none" w:sz="0" w:space="0" w:color="auto"/>
          </w:divBdr>
        </w:div>
      </w:divsChild>
    </w:div>
    <w:div w:id="1554341436">
      <w:bodyDiv w:val="1"/>
      <w:marLeft w:val="0"/>
      <w:marRight w:val="0"/>
      <w:marTop w:val="0"/>
      <w:marBottom w:val="0"/>
      <w:divBdr>
        <w:top w:val="none" w:sz="0" w:space="0" w:color="auto"/>
        <w:left w:val="none" w:sz="0" w:space="0" w:color="auto"/>
        <w:bottom w:val="none" w:sz="0" w:space="0" w:color="auto"/>
        <w:right w:val="none" w:sz="0" w:space="0" w:color="auto"/>
      </w:divBdr>
      <w:divsChild>
        <w:div w:id="1757314476">
          <w:marLeft w:val="806"/>
          <w:marRight w:val="0"/>
          <w:marTop w:val="0"/>
          <w:marBottom w:val="120"/>
          <w:divBdr>
            <w:top w:val="none" w:sz="0" w:space="0" w:color="auto"/>
            <w:left w:val="none" w:sz="0" w:space="0" w:color="auto"/>
            <w:bottom w:val="none" w:sz="0" w:space="0" w:color="auto"/>
            <w:right w:val="none" w:sz="0" w:space="0" w:color="auto"/>
          </w:divBdr>
        </w:div>
      </w:divsChild>
    </w:div>
    <w:div w:id="1573617209">
      <w:bodyDiv w:val="1"/>
      <w:marLeft w:val="0"/>
      <w:marRight w:val="0"/>
      <w:marTop w:val="0"/>
      <w:marBottom w:val="0"/>
      <w:divBdr>
        <w:top w:val="none" w:sz="0" w:space="0" w:color="auto"/>
        <w:left w:val="none" w:sz="0" w:space="0" w:color="auto"/>
        <w:bottom w:val="none" w:sz="0" w:space="0" w:color="auto"/>
        <w:right w:val="none" w:sz="0" w:space="0" w:color="auto"/>
      </w:divBdr>
      <w:divsChild>
        <w:div w:id="1851917825">
          <w:marLeft w:val="806"/>
          <w:marRight w:val="0"/>
          <w:marTop w:val="0"/>
          <w:marBottom w:val="120"/>
          <w:divBdr>
            <w:top w:val="none" w:sz="0" w:space="0" w:color="auto"/>
            <w:left w:val="none" w:sz="0" w:space="0" w:color="auto"/>
            <w:bottom w:val="none" w:sz="0" w:space="0" w:color="auto"/>
            <w:right w:val="none" w:sz="0" w:space="0" w:color="auto"/>
          </w:divBdr>
        </w:div>
      </w:divsChild>
    </w:div>
    <w:div w:id="1592159282">
      <w:bodyDiv w:val="1"/>
      <w:marLeft w:val="0"/>
      <w:marRight w:val="0"/>
      <w:marTop w:val="0"/>
      <w:marBottom w:val="0"/>
      <w:divBdr>
        <w:top w:val="none" w:sz="0" w:space="0" w:color="auto"/>
        <w:left w:val="none" w:sz="0" w:space="0" w:color="auto"/>
        <w:bottom w:val="none" w:sz="0" w:space="0" w:color="auto"/>
        <w:right w:val="none" w:sz="0" w:space="0" w:color="auto"/>
      </w:divBdr>
      <w:divsChild>
        <w:div w:id="2053995358">
          <w:marLeft w:val="806"/>
          <w:marRight w:val="0"/>
          <w:marTop w:val="0"/>
          <w:marBottom w:val="120"/>
          <w:divBdr>
            <w:top w:val="none" w:sz="0" w:space="0" w:color="auto"/>
            <w:left w:val="none" w:sz="0" w:space="0" w:color="auto"/>
            <w:bottom w:val="none" w:sz="0" w:space="0" w:color="auto"/>
            <w:right w:val="none" w:sz="0" w:space="0" w:color="auto"/>
          </w:divBdr>
        </w:div>
      </w:divsChild>
    </w:div>
    <w:div w:id="1700541816">
      <w:bodyDiv w:val="1"/>
      <w:marLeft w:val="0"/>
      <w:marRight w:val="0"/>
      <w:marTop w:val="0"/>
      <w:marBottom w:val="0"/>
      <w:divBdr>
        <w:top w:val="none" w:sz="0" w:space="0" w:color="auto"/>
        <w:left w:val="none" w:sz="0" w:space="0" w:color="auto"/>
        <w:bottom w:val="none" w:sz="0" w:space="0" w:color="auto"/>
        <w:right w:val="none" w:sz="0" w:space="0" w:color="auto"/>
      </w:divBdr>
      <w:divsChild>
        <w:div w:id="713384993">
          <w:marLeft w:val="0"/>
          <w:marRight w:val="0"/>
          <w:marTop w:val="0"/>
          <w:marBottom w:val="0"/>
          <w:divBdr>
            <w:top w:val="none" w:sz="0" w:space="0" w:color="auto"/>
            <w:left w:val="none" w:sz="0" w:space="0" w:color="auto"/>
            <w:bottom w:val="none" w:sz="0" w:space="0" w:color="auto"/>
            <w:right w:val="none" w:sz="0" w:space="0" w:color="auto"/>
          </w:divBdr>
        </w:div>
      </w:divsChild>
    </w:div>
    <w:div w:id="1910921878">
      <w:bodyDiv w:val="1"/>
      <w:marLeft w:val="0"/>
      <w:marRight w:val="0"/>
      <w:marTop w:val="0"/>
      <w:marBottom w:val="0"/>
      <w:divBdr>
        <w:top w:val="none" w:sz="0" w:space="0" w:color="auto"/>
        <w:left w:val="none" w:sz="0" w:space="0" w:color="auto"/>
        <w:bottom w:val="none" w:sz="0" w:space="0" w:color="auto"/>
        <w:right w:val="none" w:sz="0" w:space="0" w:color="auto"/>
      </w:divBdr>
      <w:divsChild>
        <w:div w:id="490492096">
          <w:marLeft w:val="1094"/>
          <w:marRight w:val="0"/>
          <w:marTop w:val="0"/>
          <w:marBottom w:val="120"/>
          <w:divBdr>
            <w:top w:val="none" w:sz="0" w:space="0" w:color="auto"/>
            <w:left w:val="none" w:sz="0" w:space="0" w:color="auto"/>
            <w:bottom w:val="none" w:sz="0" w:space="0" w:color="auto"/>
            <w:right w:val="none" w:sz="0" w:space="0" w:color="auto"/>
          </w:divBdr>
        </w:div>
        <w:div w:id="1369719784">
          <w:marLeft w:val="1094"/>
          <w:marRight w:val="0"/>
          <w:marTop w:val="0"/>
          <w:marBottom w:val="120"/>
          <w:divBdr>
            <w:top w:val="none" w:sz="0" w:space="0" w:color="auto"/>
            <w:left w:val="none" w:sz="0" w:space="0" w:color="auto"/>
            <w:bottom w:val="none" w:sz="0" w:space="0" w:color="auto"/>
            <w:right w:val="none" w:sz="0" w:space="0" w:color="auto"/>
          </w:divBdr>
        </w:div>
        <w:div w:id="1468090718">
          <w:marLeft w:val="806"/>
          <w:marRight w:val="0"/>
          <w:marTop w:val="0"/>
          <w:marBottom w:val="120"/>
          <w:divBdr>
            <w:top w:val="none" w:sz="0" w:space="0" w:color="auto"/>
            <w:left w:val="none" w:sz="0" w:space="0" w:color="auto"/>
            <w:bottom w:val="none" w:sz="0" w:space="0" w:color="auto"/>
            <w:right w:val="none" w:sz="0" w:space="0" w:color="auto"/>
          </w:divBdr>
        </w:div>
      </w:divsChild>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5AIRPNAIUNRU-1328258698-26996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https://nokia.sharepoint.com/sites/c5g/5gradio/_layouts/15/DocIdRedir.aspx?ID=5AIRPNAIUNRU-1328258698-26996</Url>
      <Description>5AIRPNAIUNRU-1328258698-26996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D43A2E8D-C0AA-47D0-A644-25EF2F029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1</TotalTime>
  <Pages>6</Pages>
  <Words>1831</Words>
  <Characters>10438</Characters>
  <Application>Microsoft Office Word</Application>
  <DocSecurity>0</DocSecurity>
  <Lines>86</Lines>
  <Paragraphs>24</Paragraphs>
  <ScaleCrop>false</ScaleCrop>
  <Company/>
  <LinksUpToDate>false</LinksUpToDate>
  <CharactersWithSpaces>12245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Hamilton (Nokia)</dc:creator>
  <cp:keywords>3GPP;RAN4</cp:keywords>
  <dc:description/>
  <cp:lastModifiedBy>Nokia</cp:lastModifiedBy>
  <cp:revision>151</cp:revision>
  <dcterms:created xsi:type="dcterms:W3CDTF">2023-05-03T14:46:00Z</dcterms:created>
  <dcterms:modified xsi:type="dcterms:W3CDTF">2023-09-25T15:23:00Z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ed5772b5-0086-4dcf-8fe9-174e24f99062</vt:lpwstr>
  </property>
  <property fmtid="{D5CDD505-2E9C-101B-9397-08002B2CF9AE}" pid="11" name="MediaServiceImageTags">
    <vt:lpwstr/>
  </property>
</Properties>
</file>